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pacing w:val="20"/>
          <w:sz w:val="44"/>
          <w:szCs w:val="44"/>
          <w:lang w:eastAsia="zh-CN"/>
        </w:rPr>
        <w:t>惠阳区</w:t>
      </w:r>
      <w:r>
        <w:rPr>
          <w:rFonts w:hint="eastAsia" w:ascii="方正小标宋简体" w:hAnsi="方正小标宋简体" w:eastAsia="方正小标宋简体" w:cs="方正小标宋简体"/>
          <w:bCs/>
          <w:color w:val="auto"/>
          <w:spacing w:val="20"/>
          <w:sz w:val="44"/>
          <w:szCs w:val="44"/>
        </w:rPr>
        <w:t>儿童发展规划</w:t>
      </w:r>
      <w:r>
        <w:rPr>
          <w:rFonts w:hint="eastAsia" w:ascii="方正小标宋简体" w:hAnsi="方正小标宋简体" w:eastAsia="方正小标宋简体" w:cs="方正小标宋简体"/>
          <w:bCs/>
          <w:color w:val="auto"/>
          <w:sz w:val="44"/>
          <w:szCs w:val="44"/>
        </w:rPr>
        <w:t>（2021—2030年）</w:t>
      </w:r>
    </w:p>
    <w:p>
      <w:pPr>
        <w:spacing w:line="640" w:lineRule="exact"/>
        <w:jc w:val="center"/>
        <w:rPr>
          <w:rFonts w:hint="eastAsia" w:ascii="方正仿宋_GBK" w:hAnsi="方正仿宋_GBK" w:eastAsia="方正仿宋_GBK" w:cs="方正仿宋_GBK"/>
          <w:b/>
          <w:bCs w:val="0"/>
          <w:color w:val="auto"/>
          <w:sz w:val="36"/>
          <w:szCs w:val="36"/>
        </w:rPr>
      </w:pPr>
      <w:bookmarkStart w:id="0" w:name="_Toc12522"/>
      <w:r>
        <w:rPr>
          <w:rFonts w:hint="eastAsia" w:ascii="方正仿宋_GBK" w:hAnsi="方正仿宋_GBK" w:eastAsia="方正仿宋_GBK" w:cs="方正仿宋_GBK"/>
          <w:b/>
          <w:bCs w:val="0"/>
          <w:color w:val="auto"/>
          <w:sz w:val="36"/>
          <w:szCs w:val="36"/>
          <w:lang w:eastAsia="zh-CN"/>
        </w:rPr>
        <w:t>（征求意见稿）</w:t>
      </w:r>
    </w:p>
    <w:p>
      <w:pPr>
        <w:pStyle w:val="7"/>
        <w:widowControl w:val="0"/>
        <w:spacing w:before="0" w:beforeAutospacing="0" w:after="0" w:afterAutospacing="0" w:line="560" w:lineRule="exact"/>
        <w:ind w:firstLine="640" w:firstLineChars="200"/>
        <w:jc w:val="both"/>
        <w:rPr>
          <w:rFonts w:eastAsia="方正姚体"/>
          <w:color w:val="auto"/>
          <w:sz w:val="32"/>
          <w:szCs w:val="32"/>
        </w:rPr>
      </w:pPr>
    </w:p>
    <w:p>
      <w:pPr>
        <w:spacing w:line="560" w:lineRule="exact"/>
        <w:ind w:firstLine="640" w:firstLineChars="200"/>
        <w:rPr>
          <w:rFonts w:eastAsia="仿宋"/>
          <w:color w:val="auto"/>
          <w:sz w:val="32"/>
        </w:rPr>
      </w:pPr>
      <w:r>
        <w:rPr>
          <w:rFonts w:eastAsia="仿宋"/>
          <w:color w:val="auto"/>
          <w:sz w:val="32"/>
        </w:rPr>
        <w:t>为贯彻落实《中国儿童发展纲要（2021—2030年）》《广东省儿童发展规划（2021—2030年）》</w:t>
      </w:r>
      <w:r>
        <w:rPr>
          <w:rFonts w:hint="eastAsia" w:eastAsia="仿宋"/>
          <w:color w:val="auto"/>
          <w:sz w:val="32"/>
          <w:lang w:eastAsia="zh-CN"/>
        </w:rPr>
        <w:t>和《惠州市儿童发展规划</w:t>
      </w:r>
      <w:r>
        <w:rPr>
          <w:rFonts w:eastAsia="仿宋"/>
          <w:color w:val="auto"/>
          <w:sz w:val="32"/>
        </w:rPr>
        <w:t>（2021—2030年）</w:t>
      </w:r>
      <w:r>
        <w:rPr>
          <w:rFonts w:hint="eastAsia" w:eastAsia="仿宋"/>
          <w:color w:val="auto"/>
          <w:sz w:val="32"/>
          <w:lang w:eastAsia="zh-CN"/>
        </w:rPr>
        <w:t>》</w:t>
      </w:r>
      <w:r>
        <w:rPr>
          <w:rFonts w:eastAsia="仿宋"/>
          <w:color w:val="auto"/>
          <w:sz w:val="32"/>
        </w:rPr>
        <w:t>，进一步优化我</w:t>
      </w:r>
      <w:r>
        <w:rPr>
          <w:rFonts w:hint="eastAsia" w:eastAsia="仿宋"/>
          <w:color w:val="auto"/>
          <w:sz w:val="32"/>
          <w:lang w:eastAsia="zh-CN"/>
        </w:rPr>
        <w:t>区</w:t>
      </w:r>
      <w:r>
        <w:rPr>
          <w:rFonts w:eastAsia="仿宋"/>
          <w:color w:val="auto"/>
          <w:sz w:val="32"/>
        </w:rPr>
        <w:t>儿童发展环境，保障儿童合法权益，结合我</w:t>
      </w:r>
      <w:r>
        <w:rPr>
          <w:rFonts w:hint="eastAsia" w:eastAsia="仿宋"/>
          <w:color w:val="auto"/>
          <w:sz w:val="32"/>
          <w:lang w:eastAsia="zh-CN"/>
        </w:rPr>
        <w:t>区</w:t>
      </w:r>
      <w:r>
        <w:rPr>
          <w:rFonts w:eastAsia="仿宋"/>
          <w:color w:val="auto"/>
          <w:sz w:val="32"/>
        </w:rPr>
        <w:t>儿童发展实际情况，制定本规划。</w:t>
      </w:r>
    </w:p>
    <w:p>
      <w:pPr>
        <w:spacing w:line="560" w:lineRule="exact"/>
        <w:ind w:firstLine="640" w:firstLineChars="200"/>
        <w:outlineLvl w:val="0"/>
        <w:rPr>
          <w:rFonts w:hint="eastAsia" w:ascii="黑体" w:hAnsi="黑体" w:eastAsia="黑体" w:cs="黑体"/>
          <w:color w:val="auto"/>
          <w:sz w:val="32"/>
        </w:rPr>
      </w:pPr>
      <w:bookmarkStart w:id="1" w:name="_Toc16094"/>
      <w:r>
        <w:rPr>
          <w:rFonts w:hint="eastAsia" w:ascii="黑体" w:hAnsi="黑体" w:eastAsia="黑体" w:cs="黑体"/>
          <w:color w:val="auto"/>
          <w:sz w:val="32"/>
        </w:rPr>
        <w:t>一、</w:t>
      </w:r>
      <w:bookmarkEnd w:id="0"/>
      <w:r>
        <w:rPr>
          <w:rFonts w:hint="eastAsia" w:ascii="黑体" w:hAnsi="黑体" w:eastAsia="黑体" w:cs="黑体"/>
          <w:color w:val="auto"/>
          <w:sz w:val="32"/>
        </w:rPr>
        <w:t>总体要求</w:t>
      </w:r>
      <w:bookmarkEnd w:id="1"/>
    </w:p>
    <w:p>
      <w:pPr>
        <w:spacing w:line="560" w:lineRule="exact"/>
        <w:ind w:firstLine="640" w:firstLineChars="200"/>
        <w:rPr>
          <w:rFonts w:hint="eastAsia" w:eastAsia="仿宋"/>
          <w:color w:val="auto"/>
          <w:sz w:val="32"/>
        </w:rPr>
      </w:pPr>
      <w:bookmarkStart w:id="2" w:name="_Toc21905"/>
      <w:bookmarkStart w:id="3" w:name="_Toc20775"/>
      <w:bookmarkStart w:id="4" w:name="_Toc622_WPSOffice_Level2"/>
      <w:bookmarkStart w:id="5" w:name="_Toc10341_WPSOffice_Level2"/>
      <w:r>
        <w:rPr>
          <w:rFonts w:hint="eastAsia" w:ascii="楷体" w:hAnsi="楷体" w:eastAsia="楷体" w:cs="楷体"/>
          <w:color w:val="auto"/>
          <w:sz w:val="32"/>
        </w:rPr>
        <w:t>（一）指导思想</w:t>
      </w:r>
      <w:bookmarkEnd w:id="2"/>
      <w:bookmarkEnd w:id="3"/>
      <w:bookmarkEnd w:id="4"/>
      <w:bookmarkEnd w:id="5"/>
      <w:r>
        <w:rPr>
          <w:rFonts w:hint="eastAsia" w:ascii="楷体" w:hAnsi="楷体" w:eastAsia="楷体" w:cs="楷体"/>
          <w:color w:val="auto"/>
          <w:sz w:val="32"/>
        </w:rPr>
        <w:t>。</w:t>
      </w:r>
    </w:p>
    <w:p>
      <w:pPr>
        <w:spacing w:line="560" w:lineRule="exact"/>
        <w:ind w:firstLine="640" w:firstLineChars="200"/>
        <w:rPr>
          <w:rFonts w:eastAsia="仿宋"/>
          <w:color w:val="auto"/>
          <w:sz w:val="32"/>
        </w:rPr>
      </w:pPr>
      <w:r>
        <w:rPr>
          <w:rFonts w:eastAsia="仿宋"/>
          <w:color w:val="auto"/>
          <w:sz w:val="32"/>
        </w:rPr>
        <w:t>坚持以习近平新时代中国特色社会主义思想为指导，</w:t>
      </w:r>
      <w:r>
        <w:rPr>
          <w:rFonts w:hint="eastAsia" w:eastAsia="仿宋"/>
          <w:color w:val="auto"/>
          <w:sz w:val="32"/>
        </w:rPr>
        <w:t>全面贯彻落实党的十九大和十九届历次全会精神，</w:t>
      </w:r>
      <w:r>
        <w:rPr>
          <w:rFonts w:eastAsia="仿宋"/>
          <w:color w:val="auto"/>
          <w:sz w:val="32"/>
        </w:rPr>
        <w:t>坚持党对儿童事业的全面领导，坚持以人民为中心的发展思想，坚持走中国特色社会主义儿童发展道路，坚持和完善保障儿童优先发展、促进儿童全面发展的制度机制，优化儿童发展环境，保障儿童生存、发展、受保护和参与权利，以优先保护、普惠福利和高质量发展为主线，满足儿童多样化需求，全面提升儿童整体素质，为实现第二个百年奋斗目标、建设社会主义现代化强国奠定坚实的人才基础。</w:t>
      </w:r>
    </w:p>
    <w:p>
      <w:pPr>
        <w:spacing w:line="560" w:lineRule="exact"/>
        <w:ind w:firstLine="640" w:firstLineChars="200"/>
        <w:rPr>
          <w:rFonts w:hint="eastAsia" w:ascii="楷体" w:hAnsi="楷体" w:eastAsia="楷体" w:cs="楷体"/>
          <w:color w:val="auto"/>
          <w:sz w:val="32"/>
        </w:rPr>
      </w:pPr>
      <w:bookmarkStart w:id="6" w:name="_Toc12820_WPSOffice_Level2"/>
      <w:bookmarkStart w:id="7" w:name="_Toc6241_WPSOffice_Level2"/>
      <w:bookmarkStart w:id="8" w:name="_Toc19603"/>
      <w:bookmarkStart w:id="9" w:name="_Toc15992"/>
      <w:r>
        <w:rPr>
          <w:rFonts w:ascii="楷体" w:hAnsi="楷体" w:eastAsia="楷体" w:cs="楷体"/>
          <w:color w:val="auto"/>
          <w:sz w:val="32"/>
        </w:rPr>
        <w:t>（二）总体目标</w:t>
      </w:r>
      <w:bookmarkEnd w:id="6"/>
      <w:bookmarkEnd w:id="7"/>
      <w:bookmarkEnd w:id="8"/>
      <w:bookmarkEnd w:id="9"/>
      <w:r>
        <w:rPr>
          <w:rFonts w:hint="eastAsia" w:ascii="楷体" w:hAnsi="楷体" w:eastAsia="楷体" w:cs="楷体"/>
          <w:color w:val="auto"/>
          <w:sz w:val="32"/>
        </w:rPr>
        <w:t>。</w:t>
      </w:r>
    </w:p>
    <w:p>
      <w:pPr>
        <w:spacing w:line="560" w:lineRule="exact"/>
        <w:ind w:firstLine="640" w:firstLineChars="200"/>
        <w:rPr>
          <w:rFonts w:eastAsia="仿宋"/>
          <w:color w:val="auto"/>
          <w:sz w:val="32"/>
        </w:rPr>
      </w:pPr>
      <w:bookmarkStart w:id="10" w:name="_Toc8833"/>
      <w:r>
        <w:rPr>
          <w:rFonts w:eastAsia="仿宋"/>
          <w:color w:val="auto"/>
          <w:sz w:val="32"/>
        </w:rPr>
        <w:t>保障儿童权利的政策体系更加健全，促进儿童发展的工作机制更加完善，有利于儿童优先和全面发展的社会风尚更加优化，城乡、区域、群体之间的儿童发展差距明显缩小，儿童在健康、安全、教育、福利、家庭、环境、法律保护领域的权利进一步实现，享有更加均等和优质的基本公共服务，享有更加普惠和优越的福利保障，享有更加和谐友好的家庭、社会环境</w:t>
      </w:r>
      <w:bookmarkEnd w:id="10"/>
      <w:r>
        <w:rPr>
          <w:rFonts w:hint="eastAsia" w:eastAsia="仿宋"/>
          <w:color w:val="auto"/>
          <w:sz w:val="32"/>
          <w:lang w:eastAsia="zh-CN"/>
        </w:rPr>
        <w:t>，</w:t>
      </w:r>
      <w:r>
        <w:rPr>
          <w:rFonts w:hint="eastAsia" w:eastAsia="仿宋"/>
          <w:color w:val="auto"/>
          <w:sz w:val="32"/>
        </w:rPr>
        <w:t>儿童发展</w:t>
      </w:r>
      <w:r>
        <w:rPr>
          <w:rFonts w:hint="eastAsia" w:eastAsia="仿宋"/>
          <w:color w:val="auto"/>
          <w:sz w:val="32"/>
          <w:lang w:val="en-US" w:eastAsia="zh-CN"/>
        </w:rPr>
        <w:t>水平</w:t>
      </w:r>
      <w:r>
        <w:rPr>
          <w:rFonts w:hint="eastAsia" w:eastAsia="仿宋"/>
          <w:color w:val="auto"/>
          <w:sz w:val="32"/>
        </w:rPr>
        <w:t>达到并保持在全</w:t>
      </w:r>
      <w:r>
        <w:rPr>
          <w:rFonts w:hint="eastAsia" w:eastAsia="仿宋"/>
          <w:color w:val="auto"/>
          <w:sz w:val="32"/>
          <w:lang w:val="en-US" w:eastAsia="zh-CN"/>
        </w:rPr>
        <w:t>市前列</w:t>
      </w:r>
      <w:r>
        <w:rPr>
          <w:rFonts w:hint="eastAsia" w:eastAsia="仿宋"/>
          <w:color w:val="auto"/>
          <w:sz w:val="32"/>
        </w:rPr>
        <w:t>。展</w:t>
      </w:r>
      <w:bookmarkStart w:id="55" w:name="_GoBack"/>
      <w:bookmarkEnd w:id="55"/>
      <w:r>
        <w:rPr>
          <w:rFonts w:hint="eastAsia" w:eastAsia="仿宋"/>
          <w:color w:val="auto"/>
          <w:sz w:val="32"/>
        </w:rPr>
        <w:t>望2035年，与</w:t>
      </w:r>
      <w:r>
        <w:rPr>
          <w:rFonts w:hint="eastAsia" w:eastAsia="仿宋"/>
          <w:color w:val="auto"/>
          <w:sz w:val="32"/>
          <w:lang w:val="en-US" w:eastAsia="zh-CN"/>
        </w:rPr>
        <w:t>惠阳</w:t>
      </w:r>
      <w:r>
        <w:rPr>
          <w:rFonts w:hint="eastAsia" w:eastAsia="仿宋"/>
          <w:color w:val="auto"/>
          <w:sz w:val="32"/>
        </w:rPr>
        <w:t>基本建成社会主义现代化强</w:t>
      </w:r>
      <w:r>
        <w:rPr>
          <w:rFonts w:hint="eastAsia" w:eastAsia="仿宋"/>
          <w:color w:val="auto"/>
          <w:sz w:val="32"/>
          <w:lang w:val="en-US" w:eastAsia="zh-CN"/>
        </w:rPr>
        <w:t>区</w:t>
      </w:r>
      <w:r>
        <w:rPr>
          <w:rFonts w:hint="eastAsia" w:eastAsia="仿宋"/>
          <w:color w:val="auto"/>
          <w:sz w:val="32"/>
        </w:rPr>
        <w:t>相适应，儿童优先原则全面贯彻，儿童全面发展取得更为明显的实质性进展</w:t>
      </w:r>
      <w:r>
        <w:rPr>
          <w:rFonts w:hint="eastAsia" w:eastAsia="仿宋"/>
          <w:color w:val="auto"/>
          <w:sz w:val="32"/>
          <w:lang w:eastAsia="zh-CN"/>
        </w:rPr>
        <w:t>，</w:t>
      </w:r>
      <w:r>
        <w:rPr>
          <w:rFonts w:hint="eastAsia" w:eastAsia="仿宋"/>
          <w:color w:val="auto"/>
          <w:sz w:val="32"/>
          <w:lang w:val="en-US" w:eastAsia="zh-CN"/>
        </w:rPr>
        <w:t>惠阳</w:t>
      </w:r>
      <w:r>
        <w:rPr>
          <w:rFonts w:hint="eastAsia" w:eastAsia="仿宋"/>
          <w:color w:val="auto"/>
          <w:sz w:val="32"/>
        </w:rPr>
        <w:t>广大儿童成长为建设社会主义现代化国家、担当民族复兴大任的时代新人</w:t>
      </w:r>
      <w:r>
        <w:rPr>
          <w:rStyle w:val="10"/>
          <w:rFonts w:hint="eastAsia" w:eastAsia="仿宋"/>
          <w:color w:val="auto"/>
          <w:sz w:val="32"/>
        </w:rPr>
        <w:footnoteReference w:id="0"/>
      </w:r>
      <w:r>
        <w:rPr>
          <w:rFonts w:hint="eastAsia" w:eastAsia="仿宋"/>
          <w:color w:val="auto"/>
          <w:sz w:val="32"/>
        </w:rPr>
        <w:t xml:space="preserve">。  </w:t>
      </w:r>
    </w:p>
    <w:p>
      <w:pPr>
        <w:spacing w:line="560" w:lineRule="exact"/>
        <w:ind w:firstLine="640" w:firstLineChars="200"/>
        <w:outlineLvl w:val="0"/>
        <w:rPr>
          <w:rFonts w:hint="eastAsia" w:ascii="黑体" w:hAnsi="黑体" w:eastAsia="黑体" w:cs="黑体"/>
          <w:color w:val="auto"/>
          <w:sz w:val="32"/>
        </w:rPr>
      </w:pPr>
      <w:bookmarkStart w:id="11" w:name="_Toc16410"/>
      <w:bookmarkStart w:id="12" w:name="_Toc3186"/>
      <w:r>
        <w:rPr>
          <w:rFonts w:hint="eastAsia" w:ascii="黑体" w:hAnsi="黑体" w:eastAsia="黑体" w:cs="黑体"/>
          <w:color w:val="auto"/>
          <w:sz w:val="32"/>
        </w:rPr>
        <w:t>二、发展领域、主要目标和策略措施</w:t>
      </w:r>
      <w:bookmarkEnd w:id="11"/>
      <w:bookmarkEnd w:id="12"/>
    </w:p>
    <w:p>
      <w:pPr>
        <w:spacing w:line="560" w:lineRule="exact"/>
        <w:ind w:firstLine="640" w:firstLineChars="200"/>
        <w:outlineLvl w:val="1"/>
        <w:rPr>
          <w:rFonts w:hint="eastAsia" w:ascii="楷体" w:hAnsi="楷体" w:eastAsia="楷体" w:cs="楷体"/>
          <w:color w:val="auto"/>
          <w:sz w:val="32"/>
        </w:rPr>
      </w:pPr>
      <w:bookmarkStart w:id="13" w:name="_Toc6501"/>
      <w:bookmarkStart w:id="14" w:name="_Toc27627"/>
      <w:r>
        <w:rPr>
          <w:rFonts w:hint="eastAsia" w:ascii="楷体" w:hAnsi="楷体" w:eastAsia="楷体" w:cs="楷体"/>
          <w:color w:val="auto"/>
          <w:sz w:val="32"/>
        </w:rPr>
        <w:t>（一）儿童与健康</w:t>
      </w:r>
      <w:bookmarkEnd w:id="13"/>
      <w:bookmarkEnd w:id="14"/>
      <w:r>
        <w:rPr>
          <w:rFonts w:hint="eastAsia" w:ascii="楷体" w:hAnsi="楷体" w:eastAsia="楷体" w:cs="楷体"/>
          <w:color w:val="auto"/>
          <w:sz w:val="32"/>
        </w:rPr>
        <w:t>。</w:t>
      </w:r>
    </w:p>
    <w:p>
      <w:pPr>
        <w:spacing w:line="560" w:lineRule="exact"/>
        <w:ind w:firstLine="640" w:firstLineChars="200"/>
        <w:rPr>
          <w:rFonts w:eastAsia="仿宋"/>
          <w:color w:val="auto"/>
          <w:sz w:val="32"/>
        </w:rPr>
      </w:pPr>
      <w:r>
        <w:rPr>
          <w:rFonts w:eastAsia="仿宋"/>
          <w:color w:val="auto"/>
          <w:sz w:val="32"/>
        </w:rPr>
        <w:t>主要目标：</w:t>
      </w:r>
    </w:p>
    <w:p>
      <w:pPr>
        <w:spacing w:line="560" w:lineRule="exact"/>
        <w:ind w:firstLine="640" w:firstLineChars="200"/>
        <w:rPr>
          <w:rFonts w:eastAsia="仿宋"/>
          <w:color w:val="auto"/>
          <w:sz w:val="32"/>
        </w:rPr>
      </w:pPr>
      <w:r>
        <w:rPr>
          <w:rFonts w:eastAsia="仿宋"/>
          <w:color w:val="auto"/>
          <w:sz w:val="32"/>
        </w:rPr>
        <w:t>1</w:t>
      </w:r>
      <w:r>
        <w:rPr>
          <w:rFonts w:hint="eastAsia" w:eastAsia="仿宋"/>
          <w:color w:val="auto"/>
          <w:sz w:val="32"/>
        </w:rPr>
        <w:t>．</w:t>
      </w:r>
      <w:r>
        <w:rPr>
          <w:rFonts w:eastAsia="仿宋"/>
          <w:color w:val="auto"/>
          <w:sz w:val="32"/>
        </w:rPr>
        <w:t>覆盖城乡的儿童健康服务体系更加完善，儿童医疗保健服务能力明显增强，儿童健康水平不断提高。</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eastAsia="仿宋"/>
          <w:color w:val="auto"/>
          <w:sz w:val="32"/>
        </w:rPr>
        <w:t>普及儿童健康生活方式，提高儿童及其照护人健康素养水平。</w:t>
      </w:r>
    </w:p>
    <w:p>
      <w:pPr>
        <w:spacing w:line="560" w:lineRule="exact"/>
        <w:ind w:firstLine="640" w:firstLineChars="200"/>
        <w:rPr>
          <w:rFonts w:eastAsia="仿宋"/>
          <w:color w:val="auto"/>
          <w:sz w:val="32"/>
        </w:rPr>
      </w:pPr>
      <w:r>
        <w:rPr>
          <w:rFonts w:eastAsia="仿宋"/>
          <w:color w:val="auto"/>
          <w:sz w:val="32"/>
        </w:rPr>
        <w:t>3</w:t>
      </w:r>
      <w:r>
        <w:rPr>
          <w:rFonts w:hint="eastAsia" w:eastAsia="仿宋"/>
          <w:color w:val="auto"/>
          <w:sz w:val="32"/>
        </w:rPr>
        <w:t>．</w:t>
      </w:r>
      <w:r>
        <w:rPr>
          <w:rFonts w:eastAsia="仿宋"/>
          <w:color w:val="auto"/>
          <w:sz w:val="32"/>
        </w:rPr>
        <w:t>新生儿、婴儿和5岁以下儿童死亡率分别降至2.0‰、3.0‰和4.0‰以下，地区和城乡差距逐步缩小。</w:t>
      </w:r>
    </w:p>
    <w:p>
      <w:pPr>
        <w:spacing w:line="560" w:lineRule="exact"/>
        <w:ind w:firstLine="640" w:firstLineChars="200"/>
        <w:rPr>
          <w:rFonts w:eastAsia="仿宋"/>
          <w:color w:val="auto"/>
          <w:sz w:val="32"/>
        </w:rPr>
      </w:pPr>
      <w:r>
        <w:rPr>
          <w:rFonts w:eastAsia="仿宋"/>
          <w:color w:val="auto"/>
          <w:sz w:val="32"/>
        </w:rPr>
        <w:t>4</w:t>
      </w:r>
      <w:r>
        <w:rPr>
          <w:rFonts w:hint="eastAsia" w:eastAsia="仿宋"/>
          <w:color w:val="auto"/>
          <w:sz w:val="32"/>
        </w:rPr>
        <w:t>．</w:t>
      </w:r>
      <w:r>
        <w:rPr>
          <w:rFonts w:eastAsia="仿宋"/>
          <w:color w:val="auto"/>
          <w:sz w:val="32"/>
        </w:rPr>
        <w:t>构建完善覆盖婚前、孕前、孕期、新生儿和儿童各阶段的出生缺陷防治体系，预防和控制出生缺陷。新生儿遗传代谢性疾病筛查率达到98%以上，新生儿听力筛查率达到95%以上。</w:t>
      </w:r>
    </w:p>
    <w:p>
      <w:pPr>
        <w:spacing w:line="560" w:lineRule="exact"/>
        <w:ind w:firstLine="640" w:firstLineChars="200"/>
        <w:rPr>
          <w:rFonts w:eastAsia="仿宋"/>
          <w:color w:val="auto"/>
          <w:sz w:val="32"/>
        </w:rPr>
      </w:pPr>
      <w:r>
        <w:rPr>
          <w:rFonts w:eastAsia="仿宋"/>
          <w:color w:val="auto"/>
          <w:sz w:val="32"/>
        </w:rPr>
        <w:t>5</w:t>
      </w:r>
      <w:r>
        <w:rPr>
          <w:rFonts w:hint="eastAsia" w:eastAsia="仿宋"/>
          <w:color w:val="auto"/>
          <w:sz w:val="32"/>
        </w:rPr>
        <w:t>．</w:t>
      </w:r>
      <w:r>
        <w:rPr>
          <w:rFonts w:eastAsia="仿宋"/>
          <w:color w:val="auto"/>
          <w:sz w:val="32"/>
        </w:rPr>
        <w:t>儿童常见疾病、传染病和恶性肿瘤等严重危害儿童健康的疾病得到有效防治。5岁以下儿童乙型肝炎病毒表面抗原流行率控制在0.5%以下。</w:t>
      </w:r>
    </w:p>
    <w:p>
      <w:pPr>
        <w:spacing w:line="560" w:lineRule="exact"/>
        <w:ind w:firstLine="640" w:firstLineChars="200"/>
        <w:rPr>
          <w:rFonts w:eastAsia="仿宋"/>
          <w:color w:val="auto"/>
          <w:sz w:val="32"/>
        </w:rPr>
      </w:pPr>
      <w:r>
        <w:rPr>
          <w:rFonts w:eastAsia="仿宋"/>
          <w:color w:val="auto"/>
          <w:sz w:val="32"/>
        </w:rPr>
        <w:t>6</w:t>
      </w:r>
      <w:r>
        <w:rPr>
          <w:rFonts w:hint="eastAsia" w:eastAsia="仿宋"/>
          <w:color w:val="auto"/>
          <w:sz w:val="32"/>
        </w:rPr>
        <w:t>．</w:t>
      </w:r>
      <w:r>
        <w:rPr>
          <w:rFonts w:eastAsia="仿宋"/>
          <w:color w:val="auto"/>
          <w:sz w:val="32"/>
        </w:rPr>
        <w:t>适龄儿童免疫规划疫苗接种率以乡镇</w:t>
      </w:r>
      <w:r>
        <w:rPr>
          <w:rFonts w:hint="eastAsia" w:eastAsia="仿宋"/>
          <w:color w:val="auto"/>
          <w:sz w:val="32"/>
        </w:rPr>
        <w:t>（</w:t>
      </w:r>
      <w:r>
        <w:rPr>
          <w:rFonts w:eastAsia="仿宋"/>
          <w:color w:val="auto"/>
          <w:sz w:val="32"/>
        </w:rPr>
        <w:t>街道</w:t>
      </w:r>
      <w:r>
        <w:rPr>
          <w:rFonts w:hint="eastAsia" w:eastAsia="仿宋"/>
          <w:color w:val="auto"/>
          <w:sz w:val="32"/>
        </w:rPr>
        <w:t>）</w:t>
      </w:r>
      <w:r>
        <w:rPr>
          <w:rFonts w:eastAsia="仿宋"/>
          <w:color w:val="auto"/>
          <w:sz w:val="32"/>
        </w:rPr>
        <w:t>为单位保持在90％以上。3岁以下儿童系统管理率、7岁以下儿童健康管理率保持在90%以上，城乡、区域差距逐步缩小。</w:t>
      </w:r>
    </w:p>
    <w:p>
      <w:pPr>
        <w:spacing w:line="560" w:lineRule="exact"/>
        <w:ind w:firstLine="640" w:firstLineChars="200"/>
        <w:rPr>
          <w:rFonts w:eastAsia="仿宋"/>
          <w:color w:val="auto"/>
          <w:sz w:val="32"/>
        </w:rPr>
      </w:pPr>
      <w:r>
        <w:rPr>
          <w:rFonts w:eastAsia="仿宋"/>
          <w:color w:val="auto"/>
          <w:sz w:val="32"/>
        </w:rPr>
        <w:t>7</w:t>
      </w:r>
      <w:r>
        <w:rPr>
          <w:rFonts w:hint="eastAsia" w:eastAsia="仿宋"/>
          <w:color w:val="auto"/>
          <w:sz w:val="32"/>
        </w:rPr>
        <w:t>．</w:t>
      </w:r>
      <w:r>
        <w:rPr>
          <w:rFonts w:eastAsia="仿宋"/>
          <w:color w:val="auto"/>
          <w:sz w:val="32"/>
        </w:rPr>
        <w:t>促进城乡儿童早期发展服务供给，普及儿童早期发展的知识、方法和技能。</w:t>
      </w:r>
    </w:p>
    <w:p>
      <w:pPr>
        <w:spacing w:line="560" w:lineRule="exact"/>
        <w:ind w:firstLine="640" w:firstLineChars="200"/>
        <w:rPr>
          <w:rFonts w:eastAsia="仿宋"/>
          <w:color w:val="auto"/>
          <w:sz w:val="32"/>
        </w:rPr>
      </w:pPr>
      <w:r>
        <w:rPr>
          <w:rFonts w:eastAsia="仿宋"/>
          <w:color w:val="auto"/>
          <w:sz w:val="32"/>
        </w:rPr>
        <w:t>8</w:t>
      </w:r>
      <w:r>
        <w:rPr>
          <w:rFonts w:hint="eastAsia" w:eastAsia="仿宋"/>
          <w:color w:val="auto"/>
          <w:sz w:val="32"/>
        </w:rPr>
        <w:t>．</w:t>
      </w:r>
      <w:r>
        <w:rPr>
          <w:rFonts w:eastAsia="仿宋"/>
          <w:color w:val="auto"/>
          <w:sz w:val="32"/>
        </w:rPr>
        <w:t>5岁以下儿童贫血率和生长迟缓率分别控制在8%和4%以下。儿童超重、肥胖、营养不良上升趋势得到有效控制。</w:t>
      </w:r>
    </w:p>
    <w:p>
      <w:pPr>
        <w:spacing w:line="560" w:lineRule="exact"/>
        <w:ind w:firstLine="640" w:firstLineChars="200"/>
        <w:rPr>
          <w:rFonts w:eastAsia="仿宋"/>
          <w:color w:val="auto"/>
          <w:sz w:val="32"/>
        </w:rPr>
      </w:pPr>
      <w:r>
        <w:rPr>
          <w:rFonts w:eastAsia="仿宋"/>
          <w:color w:val="auto"/>
          <w:sz w:val="32"/>
        </w:rPr>
        <w:t>9</w:t>
      </w:r>
      <w:r>
        <w:rPr>
          <w:rFonts w:hint="eastAsia" w:eastAsia="仿宋"/>
          <w:color w:val="auto"/>
          <w:sz w:val="32"/>
        </w:rPr>
        <w:t>．</w:t>
      </w:r>
      <w:r>
        <w:rPr>
          <w:rFonts w:eastAsia="仿宋"/>
          <w:color w:val="auto"/>
          <w:sz w:val="32"/>
        </w:rPr>
        <w:t>5岁儿童乳牙龋齿患病率控制在70%以下，逐步实施儿童六龄齿免费窝沟封闭项目，12岁儿童龋患率控制在25%以内。</w:t>
      </w:r>
    </w:p>
    <w:p>
      <w:pPr>
        <w:spacing w:line="560" w:lineRule="exact"/>
        <w:ind w:firstLine="640" w:firstLineChars="200"/>
        <w:rPr>
          <w:rFonts w:eastAsia="仿宋"/>
          <w:color w:val="auto"/>
          <w:sz w:val="32"/>
        </w:rPr>
      </w:pPr>
      <w:r>
        <w:rPr>
          <w:rFonts w:eastAsia="仿宋"/>
          <w:color w:val="auto"/>
          <w:sz w:val="32"/>
        </w:rPr>
        <w:t>10</w:t>
      </w:r>
      <w:r>
        <w:rPr>
          <w:rFonts w:hint="eastAsia" w:eastAsia="仿宋"/>
          <w:color w:val="auto"/>
          <w:sz w:val="32"/>
        </w:rPr>
        <w:t>．</w:t>
      </w:r>
      <w:r>
        <w:rPr>
          <w:rFonts w:eastAsia="仿宋"/>
          <w:color w:val="auto"/>
          <w:sz w:val="32"/>
        </w:rPr>
        <w:t>儿童新发近视率明显下降，6岁儿童近视率控制在3.5%左右，小学生近视率降至38%以下，初中生近</w:t>
      </w:r>
      <w:bookmarkStart w:id="15" w:name="_bookmark1"/>
      <w:bookmarkEnd w:id="15"/>
      <w:r>
        <w:rPr>
          <w:rFonts w:eastAsia="仿宋"/>
          <w:color w:val="auto"/>
          <w:sz w:val="32"/>
        </w:rPr>
        <w:t>视率降至60%以下，高中阶段学生近视率降至70%以下，0—6岁儿童眼保健和视力检查覆盖率达到90%以上。</w:t>
      </w:r>
    </w:p>
    <w:p>
      <w:pPr>
        <w:spacing w:line="560" w:lineRule="exact"/>
        <w:ind w:firstLine="640" w:firstLineChars="200"/>
        <w:rPr>
          <w:rFonts w:eastAsia="仿宋"/>
          <w:color w:val="auto"/>
          <w:sz w:val="32"/>
        </w:rPr>
      </w:pPr>
      <w:r>
        <w:rPr>
          <w:rFonts w:eastAsia="仿宋"/>
          <w:color w:val="auto"/>
          <w:sz w:val="32"/>
        </w:rPr>
        <w:t>11</w:t>
      </w:r>
      <w:r>
        <w:rPr>
          <w:rFonts w:hint="eastAsia" w:eastAsia="仿宋"/>
          <w:color w:val="auto"/>
          <w:sz w:val="32"/>
        </w:rPr>
        <w:t>．</w:t>
      </w:r>
      <w:r>
        <w:rPr>
          <w:rFonts w:eastAsia="仿宋"/>
          <w:color w:val="auto"/>
          <w:sz w:val="32"/>
        </w:rPr>
        <w:t>增强儿童体质，中小学生国家学生体质健康标准达标优良率达到60％以上。</w:t>
      </w:r>
    </w:p>
    <w:p>
      <w:pPr>
        <w:spacing w:line="560" w:lineRule="exact"/>
        <w:ind w:firstLine="640" w:firstLineChars="200"/>
        <w:rPr>
          <w:rFonts w:eastAsia="仿宋"/>
          <w:color w:val="auto"/>
          <w:sz w:val="32"/>
        </w:rPr>
      </w:pPr>
      <w:r>
        <w:rPr>
          <w:rFonts w:eastAsia="仿宋"/>
          <w:color w:val="auto"/>
          <w:sz w:val="32"/>
        </w:rPr>
        <w:t>12</w:t>
      </w:r>
      <w:r>
        <w:rPr>
          <w:rFonts w:hint="eastAsia" w:eastAsia="仿宋"/>
          <w:color w:val="auto"/>
          <w:sz w:val="32"/>
        </w:rPr>
        <w:t>．</w:t>
      </w:r>
      <w:r>
        <w:rPr>
          <w:rFonts w:eastAsia="仿宋"/>
          <w:color w:val="auto"/>
          <w:sz w:val="32"/>
        </w:rPr>
        <w:t>增强儿童心理健康服务能力，提升儿童心理健康水平。</w:t>
      </w:r>
    </w:p>
    <w:p>
      <w:pPr>
        <w:spacing w:line="560" w:lineRule="exact"/>
        <w:ind w:firstLine="640" w:firstLineChars="200"/>
        <w:rPr>
          <w:rFonts w:eastAsia="仿宋"/>
          <w:color w:val="auto"/>
          <w:sz w:val="32"/>
        </w:rPr>
      </w:pPr>
      <w:r>
        <w:rPr>
          <w:rFonts w:eastAsia="仿宋"/>
          <w:color w:val="auto"/>
          <w:sz w:val="32"/>
        </w:rPr>
        <w:t>13</w:t>
      </w:r>
      <w:r>
        <w:rPr>
          <w:rFonts w:hint="eastAsia" w:eastAsia="仿宋"/>
          <w:color w:val="auto"/>
          <w:sz w:val="32"/>
        </w:rPr>
        <w:t>．</w:t>
      </w:r>
      <w:r>
        <w:rPr>
          <w:rFonts w:eastAsia="仿宋"/>
          <w:color w:val="auto"/>
          <w:sz w:val="32"/>
        </w:rPr>
        <w:t>适龄儿童普遍接受性教育，儿童性健康服务可及性明显提高。</w:t>
      </w:r>
    </w:p>
    <w:p>
      <w:pPr>
        <w:spacing w:line="560" w:lineRule="exact"/>
        <w:ind w:firstLine="640" w:firstLineChars="200"/>
        <w:rPr>
          <w:rFonts w:eastAsia="仿宋"/>
          <w:color w:val="auto"/>
          <w:sz w:val="32"/>
        </w:rPr>
      </w:pPr>
      <w:r>
        <w:rPr>
          <w:rFonts w:eastAsia="仿宋"/>
          <w:color w:val="auto"/>
          <w:sz w:val="32"/>
        </w:rPr>
        <w:t>策略措施：</w:t>
      </w:r>
    </w:p>
    <w:p>
      <w:pPr>
        <w:numPr>
          <w:ilvl w:val="0"/>
          <w:numId w:val="0"/>
        </w:numPr>
        <w:spacing w:line="560" w:lineRule="exact"/>
        <w:ind w:firstLine="640" w:firstLineChars="200"/>
        <w:rPr>
          <w:rFonts w:eastAsia="仿宋"/>
          <w:color w:val="auto"/>
          <w:sz w:val="32"/>
        </w:rPr>
      </w:pPr>
      <w:r>
        <w:rPr>
          <w:rFonts w:hint="eastAsia" w:eastAsia="仿宋"/>
          <w:color w:val="auto"/>
          <w:sz w:val="32"/>
          <w:lang w:val="en-US" w:eastAsia="zh-CN"/>
        </w:rPr>
        <w:t>1</w:t>
      </w:r>
      <w:r>
        <w:rPr>
          <w:rFonts w:hint="eastAsia" w:eastAsia="仿宋"/>
          <w:color w:val="auto"/>
          <w:sz w:val="32"/>
        </w:rPr>
        <w:t>．</w:t>
      </w:r>
      <w:r>
        <w:rPr>
          <w:rFonts w:eastAsia="仿宋"/>
          <w:color w:val="auto"/>
          <w:sz w:val="32"/>
        </w:rPr>
        <w:t>优先保障儿童健康</w:t>
      </w:r>
      <w:r>
        <w:rPr>
          <w:rFonts w:eastAsia="仿宋"/>
          <w:color w:val="auto"/>
          <w:sz w:val="32"/>
        </w:rPr>
        <w:t>。</w:t>
      </w:r>
      <w:r>
        <w:rPr>
          <w:rFonts w:eastAsia="仿宋"/>
          <w:color w:val="auto"/>
          <w:sz w:val="32"/>
        </w:rPr>
        <w:t>将儿童健康理念融入经济社会发展政策，</w:t>
      </w:r>
      <w:r>
        <w:rPr>
          <w:rFonts w:eastAsia="仿宋"/>
          <w:color w:val="auto"/>
          <w:sz w:val="32"/>
        </w:rPr>
        <w:t>完善涵盖儿童的基本医疗卫生制度，逐步实现基本妇幼健康服务均等化。将儿童健康主要指标纳入政府目标和责任考核。推动妇幼健康信息平台与电子健康档案的</w:t>
      </w:r>
      <w:r>
        <w:rPr>
          <w:rFonts w:hint="eastAsia" w:eastAsia="仿宋"/>
          <w:color w:val="auto"/>
          <w:sz w:val="32"/>
          <w:lang w:val="en-US" w:eastAsia="zh-CN"/>
        </w:rPr>
        <w:t>信息化建设</w:t>
      </w:r>
      <w:r>
        <w:rPr>
          <w:rFonts w:eastAsia="仿宋"/>
          <w:color w:val="auto"/>
          <w:sz w:val="32"/>
        </w:rPr>
        <w:t>，推行</w:t>
      </w:r>
      <w:r>
        <w:rPr>
          <w:rFonts w:hint="eastAsia" w:ascii="仿宋" w:hAnsi="仿宋" w:eastAsia="仿宋"/>
          <w:color w:val="auto"/>
          <w:sz w:val="32"/>
        </w:rPr>
        <w:t>“</w:t>
      </w:r>
      <w:r>
        <w:rPr>
          <w:rFonts w:eastAsia="仿宋"/>
          <w:color w:val="auto"/>
          <w:sz w:val="32"/>
        </w:rPr>
        <w:t>互联网+妇幼健康</w:t>
      </w:r>
      <w:r>
        <w:rPr>
          <w:rFonts w:hint="eastAsia" w:ascii="仿宋" w:hAnsi="仿宋" w:eastAsia="仿宋"/>
          <w:color w:val="auto"/>
          <w:sz w:val="32"/>
        </w:rPr>
        <w:t>”</w:t>
      </w:r>
      <w:r>
        <w:rPr>
          <w:rFonts w:eastAsia="仿宋"/>
          <w:color w:val="auto"/>
          <w:sz w:val="32"/>
        </w:rPr>
        <w:t>服务模式</w:t>
      </w:r>
      <w:r>
        <w:rPr>
          <w:rFonts w:hint="eastAsia" w:eastAsia="仿宋"/>
          <w:color w:val="auto"/>
          <w:sz w:val="32"/>
          <w:lang w:eastAsia="zh-CN"/>
        </w:rPr>
        <w:t>。</w:t>
      </w:r>
      <w:r>
        <w:rPr>
          <w:rFonts w:hint="eastAsia" w:eastAsia="仿宋"/>
          <w:color w:val="auto"/>
          <w:sz w:val="32"/>
          <w:lang w:val="en-US" w:eastAsia="zh-CN"/>
        </w:rPr>
        <w:t>推动</w:t>
      </w:r>
      <w:r>
        <w:rPr>
          <w:rFonts w:hint="eastAsia" w:ascii="仿宋" w:hAnsi="仿宋" w:eastAsia="仿宋"/>
          <w:color w:val="auto"/>
          <w:sz w:val="32"/>
        </w:rPr>
        <w:t>“</w:t>
      </w:r>
      <w:r>
        <w:rPr>
          <w:rFonts w:eastAsia="仿宋"/>
          <w:color w:val="auto"/>
          <w:sz w:val="32"/>
        </w:rPr>
        <w:t>儿童健康综合发展示范区</w:t>
      </w:r>
      <w:r>
        <w:rPr>
          <w:rFonts w:hint="eastAsia" w:ascii="仿宋" w:hAnsi="仿宋" w:eastAsia="仿宋"/>
          <w:color w:val="auto"/>
          <w:sz w:val="32"/>
        </w:rPr>
        <w:t>”</w:t>
      </w:r>
      <w:r>
        <w:rPr>
          <w:rFonts w:hint="eastAsia" w:ascii="仿宋" w:hAnsi="仿宋" w:eastAsia="仿宋"/>
          <w:color w:val="auto"/>
          <w:sz w:val="32"/>
          <w:lang w:val="en-US" w:eastAsia="zh-CN"/>
        </w:rPr>
        <w:t>创建工作</w:t>
      </w:r>
      <w:r>
        <w:rPr>
          <w:rFonts w:eastAsia="仿宋"/>
          <w:color w:val="auto"/>
          <w:sz w:val="32"/>
        </w:rPr>
        <w:t>。加大儿童健康领域的科研创新</w:t>
      </w:r>
      <w:r>
        <w:rPr>
          <w:rFonts w:hint="eastAsia" w:eastAsia="仿宋"/>
          <w:color w:val="auto"/>
          <w:sz w:val="32"/>
          <w:lang w:val="en-US" w:eastAsia="zh-CN"/>
        </w:rPr>
        <w:t>和</w:t>
      </w:r>
      <w:r>
        <w:rPr>
          <w:rFonts w:hint="eastAsia" w:eastAsia="仿宋"/>
          <w:color w:val="auto"/>
          <w:sz w:val="32"/>
          <w:lang w:val="en-US" w:eastAsia="zh-CN"/>
        </w:rPr>
        <w:t>应用转化</w:t>
      </w:r>
      <w:r>
        <w:rPr>
          <w:rFonts w:eastAsia="仿宋"/>
          <w:color w:val="auto"/>
          <w:sz w:val="32"/>
        </w:rPr>
        <w:t>。</w:t>
      </w:r>
      <w:r>
        <w:rPr>
          <w:rFonts w:eastAsia="仿宋"/>
          <w:color w:val="auto"/>
          <w:sz w:val="32"/>
        </w:rPr>
        <w:t>将儿童健康理念</w:t>
      </w:r>
      <w:r>
        <w:rPr>
          <w:rFonts w:hint="eastAsia" w:eastAsia="仿宋"/>
          <w:color w:val="auto"/>
          <w:sz w:val="32"/>
          <w:lang w:val="en-US" w:eastAsia="zh-CN"/>
        </w:rPr>
        <w:t>上升为社会共识，</w:t>
      </w:r>
      <w:r>
        <w:rPr>
          <w:rFonts w:eastAsia="仿宋"/>
          <w:color w:val="auto"/>
          <w:sz w:val="32"/>
        </w:rPr>
        <w:t>构建</w:t>
      </w:r>
      <w:r>
        <w:rPr>
          <w:rFonts w:hint="eastAsia" w:eastAsia="仿宋"/>
          <w:color w:val="auto"/>
          <w:sz w:val="32"/>
          <w:lang w:val="en-US" w:eastAsia="zh-CN"/>
        </w:rPr>
        <w:t>儿童</w:t>
      </w:r>
      <w:r>
        <w:rPr>
          <w:rFonts w:eastAsia="仿宋"/>
          <w:color w:val="auto"/>
          <w:sz w:val="32"/>
        </w:rPr>
        <w:t>健康知识全媒体</w:t>
      </w:r>
      <w:r>
        <w:rPr>
          <w:rFonts w:hint="eastAsia" w:eastAsia="仿宋"/>
          <w:color w:val="auto"/>
          <w:sz w:val="32"/>
          <w:lang w:val="en-US" w:eastAsia="zh-CN"/>
        </w:rPr>
        <w:t>精准有效</w:t>
      </w:r>
      <w:r>
        <w:rPr>
          <w:rFonts w:eastAsia="仿宋"/>
          <w:color w:val="auto"/>
          <w:sz w:val="32"/>
        </w:rPr>
        <w:t>传播机制</w:t>
      </w:r>
      <w:r>
        <w:rPr>
          <w:rFonts w:hint="eastAsia" w:eastAsia="仿宋"/>
          <w:color w:val="auto"/>
          <w:sz w:val="32"/>
          <w:lang w:eastAsia="zh-CN"/>
        </w:rPr>
        <w:t>，</w:t>
      </w:r>
      <w:r>
        <w:rPr>
          <w:rFonts w:eastAsia="仿宋"/>
          <w:color w:val="auto"/>
          <w:sz w:val="32"/>
        </w:rPr>
        <w:t>推进医疗机构规范设置</w:t>
      </w:r>
      <w:r>
        <w:rPr>
          <w:rFonts w:hint="eastAsia" w:ascii="仿宋" w:hAnsi="仿宋" w:eastAsia="仿宋"/>
          <w:color w:val="auto"/>
          <w:sz w:val="32"/>
        </w:rPr>
        <w:t>“</w:t>
      </w:r>
      <w:r>
        <w:rPr>
          <w:rFonts w:eastAsia="仿宋"/>
          <w:color w:val="auto"/>
          <w:sz w:val="32"/>
        </w:rPr>
        <w:t>孕妇学校</w:t>
      </w:r>
      <w:r>
        <w:rPr>
          <w:rFonts w:hint="eastAsia" w:ascii="仿宋" w:hAnsi="仿宋" w:eastAsia="仿宋"/>
          <w:color w:val="auto"/>
          <w:sz w:val="32"/>
        </w:rPr>
        <w:t>”</w:t>
      </w:r>
      <w:r>
        <w:rPr>
          <w:rFonts w:eastAsia="仿宋"/>
          <w:color w:val="auto"/>
          <w:sz w:val="32"/>
        </w:rPr>
        <w:t>和家长课堂</w:t>
      </w:r>
      <w:r>
        <w:rPr>
          <w:rFonts w:hint="eastAsia" w:eastAsia="仿宋"/>
          <w:color w:val="auto"/>
          <w:sz w:val="32"/>
          <w:lang w:eastAsia="zh-CN"/>
        </w:rPr>
        <w:t>，</w:t>
      </w:r>
      <w:r>
        <w:rPr>
          <w:rFonts w:hint="eastAsia" w:eastAsia="仿宋"/>
          <w:color w:val="auto"/>
          <w:sz w:val="32"/>
          <w:lang w:val="en-US" w:eastAsia="zh-CN"/>
        </w:rPr>
        <w:t>鼓励医疗机构、医务人员、相关社会组织等开展健康科普活动。</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hint="eastAsia" w:eastAsia="仿宋"/>
          <w:color w:val="auto"/>
          <w:sz w:val="32"/>
          <w:lang w:val="en-US" w:eastAsia="zh-CN"/>
        </w:rPr>
        <w:t>健全</w:t>
      </w:r>
      <w:r>
        <w:rPr>
          <w:rFonts w:eastAsia="仿宋"/>
          <w:color w:val="auto"/>
          <w:sz w:val="32"/>
        </w:rPr>
        <w:t>儿童健康服务体系。</w:t>
      </w:r>
      <w:r>
        <w:rPr>
          <w:rFonts w:hint="eastAsia" w:eastAsia="仿宋"/>
          <w:color w:val="auto"/>
          <w:sz w:val="32"/>
          <w:lang w:eastAsia="zh-Hans"/>
        </w:rPr>
        <w:t>对标全国</w:t>
      </w:r>
      <w:r>
        <w:rPr>
          <w:rFonts w:hint="eastAsia" w:eastAsia="仿宋"/>
          <w:color w:val="auto"/>
          <w:sz w:val="32"/>
          <w:lang w:val="en-US" w:eastAsia="zh-CN"/>
        </w:rPr>
        <w:t>县（区）</w:t>
      </w:r>
      <w:r>
        <w:rPr>
          <w:rFonts w:hint="eastAsia" w:eastAsia="仿宋"/>
          <w:color w:val="auto"/>
          <w:sz w:val="32"/>
          <w:lang w:eastAsia="zh-Hans"/>
        </w:rPr>
        <w:t>儿童健康服务</w:t>
      </w:r>
      <w:r>
        <w:rPr>
          <w:rFonts w:hint="eastAsia" w:eastAsia="仿宋"/>
          <w:color w:val="auto"/>
          <w:sz w:val="32"/>
          <w:lang w:val="en-US" w:eastAsia="zh-CN"/>
        </w:rPr>
        <w:t>先进水平</w:t>
      </w:r>
      <w:r>
        <w:rPr>
          <w:rFonts w:hint="eastAsia" w:eastAsia="仿宋"/>
          <w:color w:val="auto"/>
          <w:sz w:val="32"/>
          <w:lang w:eastAsia="zh-Hans"/>
        </w:rPr>
        <w:t>，构建以</w:t>
      </w:r>
      <w:r>
        <w:rPr>
          <w:rFonts w:hint="eastAsia" w:eastAsia="仿宋"/>
          <w:color w:val="auto"/>
          <w:sz w:val="32"/>
          <w:lang w:val="en-US" w:eastAsia="zh-CN"/>
        </w:rPr>
        <w:t>区</w:t>
      </w:r>
      <w:r>
        <w:rPr>
          <w:rFonts w:hint="eastAsia" w:eastAsia="仿宋"/>
          <w:color w:val="auto"/>
          <w:sz w:val="32"/>
          <w:lang w:eastAsia="zh-Hans"/>
        </w:rPr>
        <w:t>妇幼保健</w:t>
      </w:r>
      <w:r>
        <w:rPr>
          <w:rFonts w:hint="eastAsia" w:eastAsia="仿宋"/>
          <w:color w:val="auto"/>
          <w:sz w:val="32"/>
          <w:lang w:val="en-US" w:eastAsia="zh-CN"/>
        </w:rPr>
        <w:t>院</w:t>
      </w:r>
      <w:r>
        <w:rPr>
          <w:rFonts w:hint="eastAsia" w:eastAsia="仿宋"/>
          <w:color w:val="auto"/>
          <w:sz w:val="32"/>
          <w:lang w:eastAsia="zh-Hans"/>
        </w:rPr>
        <w:t>、综合医院儿科为重点，镇（街）儿童医疗服务为</w:t>
      </w:r>
      <w:r>
        <w:rPr>
          <w:rFonts w:hint="eastAsia" w:eastAsia="仿宋"/>
          <w:color w:val="auto"/>
          <w:sz w:val="32"/>
          <w:lang w:val="en-US" w:eastAsia="zh-CN"/>
        </w:rPr>
        <w:t>基础</w:t>
      </w:r>
      <w:r>
        <w:rPr>
          <w:rFonts w:hint="eastAsia" w:eastAsia="仿宋"/>
          <w:color w:val="auto"/>
          <w:sz w:val="32"/>
          <w:lang w:eastAsia="zh-Hans"/>
        </w:rPr>
        <w:t>的儿童医疗体系。推动</w:t>
      </w:r>
      <w:r>
        <w:rPr>
          <w:rFonts w:hint="eastAsia" w:eastAsia="仿宋"/>
          <w:color w:val="auto"/>
          <w:sz w:val="32"/>
          <w:lang w:val="en-US" w:eastAsia="zh-CN"/>
        </w:rPr>
        <w:t>区</w:t>
      </w:r>
      <w:r>
        <w:rPr>
          <w:rFonts w:hint="eastAsia" w:eastAsia="仿宋"/>
          <w:color w:val="auto"/>
          <w:sz w:val="32"/>
          <w:lang w:eastAsia="zh-Hans"/>
        </w:rPr>
        <w:t>妇幼保健</w:t>
      </w:r>
      <w:r>
        <w:rPr>
          <w:rFonts w:hint="eastAsia" w:eastAsia="仿宋"/>
          <w:color w:val="auto"/>
          <w:sz w:val="32"/>
          <w:lang w:val="en-US" w:eastAsia="zh-CN"/>
        </w:rPr>
        <w:t>院能力</w:t>
      </w:r>
      <w:r>
        <w:rPr>
          <w:rFonts w:hint="eastAsia" w:eastAsia="仿宋"/>
          <w:color w:val="auto"/>
          <w:sz w:val="32"/>
          <w:lang w:eastAsia="zh-Hans"/>
        </w:rPr>
        <w:t>提升。通过医联体以及</w:t>
      </w:r>
      <w:r>
        <w:rPr>
          <w:rFonts w:hint="eastAsia" w:eastAsia="仿宋"/>
          <w:color w:val="auto"/>
          <w:sz w:val="32"/>
          <w:lang w:val="en-US" w:eastAsia="zh-CN"/>
        </w:rPr>
        <w:t>儿童</w:t>
      </w:r>
      <w:r>
        <w:rPr>
          <w:rFonts w:hint="eastAsia" w:eastAsia="仿宋"/>
          <w:color w:val="auto"/>
          <w:sz w:val="32"/>
          <w:lang w:eastAsia="zh-Hans"/>
        </w:rPr>
        <w:t>卫生健康</w:t>
      </w:r>
      <w:r>
        <w:rPr>
          <w:rFonts w:hint="eastAsia" w:eastAsia="仿宋"/>
          <w:color w:val="auto"/>
          <w:sz w:val="32"/>
          <w:lang w:val="en-US" w:eastAsia="zh-CN"/>
        </w:rPr>
        <w:t>领域专科</w:t>
      </w:r>
      <w:r>
        <w:rPr>
          <w:rFonts w:hint="eastAsia" w:eastAsia="仿宋"/>
          <w:color w:val="auto"/>
          <w:sz w:val="32"/>
          <w:lang w:eastAsia="zh-Hans"/>
        </w:rPr>
        <w:t>联盟建设</w:t>
      </w:r>
      <w:r>
        <w:rPr>
          <w:rStyle w:val="10"/>
          <w:rFonts w:hint="eastAsia" w:eastAsia="仿宋"/>
          <w:color w:val="auto"/>
          <w:sz w:val="32"/>
          <w:lang w:eastAsia="zh-Hans"/>
        </w:rPr>
        <w:footnoteReference w:id="1"/>
      </w:r>
      <w:r>
        <w:rPr>
          <w:rFonts w:hint="eastAsia" w:eastAsia="仿宋"/>
          <w:color w:val="auto"/>
          <w:sz w:val="32"/>
          <w:lang w:eastAsia="zh-Hans"/>
        </w:rPr>
        <w:t>，</w:t>
      </w:r>
      <w:r>
        <w:rPr>
          <w:rFonts w:hint="eastAsia" w:eastAsia="仿宋"/>
          <w:color w:val="auto"/>
          <w:sz w:val="32"/>
          <w:lang w:eastAsia="zh-CN"/>
        </w:rPr>
        <w:t>推动</w:t>
      </w:r>
      <w:r>
        <w:rPr>
          <w:rFonts w:hint="eastAsia" w:eastAsia="仿宋"/>
          <w:color w:val="auto"/>
          <w:sz w:val="32"/>
          <w:lang w:val="en-US" w:eastAsia="zh-CN"/>
        </w:rPr>
        <w:t>优质儿童医疗资源下沉，发挥传帮带作用，提升区</w:t>
      </w:r>
      <w:r>
        <w:rPr>
          <w:rFonts w:hint="eastAsia" w:eastAsia="仿宋"/>
          <w:color w:val="auto"/>
          <w:sz w:val="32"/>
          <w:lang w:eastAsia="zh-Hans"/>
        </w:rPr>
        <w:t>儿童医疗</w:t>
      </w:r>
      <w:r>
        <w:rPr>
          <w:rFonts w:hint="eastAsia" w:eastAsia="仿宋"/>
          <w:color w:val="auto"/>
          <w:sz w:val="32"/>
          <w:lang w:val="en-US" w:eastAsia="zh-CN"/>
        </w:rPr>
        <w:t>整体</w:t>
      </w:r>
      <w:r>
        <w:rPr>
          <w:rFonts w:hint="eastAsia" w:eastAsia="仿宋"/>
          <w:color w:val="auto"/>
          <w:sz w:val="32"/>
          <w:lang w:eastAsia="zh-Hans"/>
        </w:rPr>
        <w:t>发展</w:t>
      </w:r>
      <w:r>
        <w:rPr>
          <w:rFonts w:hint="eastAsia" w:eastAsia="仿宋"/>
          <w:color w:val="auto"/>
          <w:sz w:val="32"/>
          <w:lang w:val="en-US" w:eastAsia="zh-CN"/>
        </w:rPr>
        <w:t>水平</w:t>
      </w:r>
      <w:r>
        <w:rPr>
          <w:rFonts w:hint="eastAsia" w:eastAsia="仿宋"/>
          <w:color w:val="auto"/>
          <w:sz w:val="32"/>
          <w:lang w:eastAsia="zh-Hans"/>
        </w:rPr>
        <w:t>。加强新生儿科、儿科、儿童保健科建设，开展儿童保健规范化门诊建设工作，完善基层儿童保健服务功能。完善儿童救</w:t>
      </w:r>
      <w:r>
        <w:rPr>
          <w:rFonts w:hint="eastAsia" w:eastAsia="仿宋"/>
          <w:color w:val="auto"/>
          <w:sz w:val="32"/>
          <w:lang w:val="en-US" w:eastAsia="zh-CN"/>
        </w:rPr>
        <w:t>治</w:t>
      </w:r>
      <w:r>
        <w:rPr>
          <w:rFonts w:hint="eastAsia" w:eastAsia="仿宋"/>
          <w:color w:val="auto"/>
          <w:sz w:val="32"/>
          <w:lang w:eastAsia="zh-Hans"/>
        </w:rPr>
        <w:t>网络和快速转运通道。加强儿童医学人才引进培育力度，加强对全科医生儿科技能培训，重点</w:t>
      </w:r>
      <w:r>
        <w:rPr>
          <w:rFonts w:hint="eastAsia" w:eastAsia="仿宋"/>
          <w:color w:val="auto"/>
          <w:sz w:val="32"/>
          <w:lang w:val="en-US" w:eastAsia="zh-CN"/>
        </w:rPr>
        <w:t>提升</w:t>
      </w:r>
      <w:r>
        <w:rPr>
          <w:rFonts w:hint="eastAsia" w:eastAsia="仿宋"/>
          <w:color w:val="auto"/>
          <w:sz w:val="32"/>
          <w:lang w:eastAsia="zh-Hans"/>
        </w:rPr>
        <w:t>全科医师儿科急症</w:t>
      </w:r>
      <w:r>
        <w:rPr>
          <w:rFonts w:hint="eastAsia" w:eastAsia="仿宋"/>
          <w:color w:val="auto"/>
          <w:sz w:val="32"/>
          <w:lang w:val="en-US" w:eastAsia="zh-CN"/>
        </w:rPr>
        <w:t>诊治技能</w:t>
      </w:r>
      <w:r>
        <w:rPr>
          <w:rFonts w:hint="eastAsia" w:eastAsia="仿宋"/>
          <w:color w:val="auto"/>
          <w:sz w:val="32"/>
          <w:lang w:eastAsia="zh-Hans"/>
        </w:rPr>
        <w:t>。</w:t>
      </w:r>
      <w:r>
        <w:rPr>
          <w:rFonts w:eastAsia="仿宋"/>
          <w:color w:val="auto"/>
          <w:sz w:val="32"/>
        </w:rPr>
        <w:t>每千名儿童至少拥有儿科执业（助理）医生1.12名、床位3.17张。每所乡镇卫生院、社区卫生服务中心至少配备1名提供规范儿童基本医疗服务的全科医生或儿科医生，至少配备2名专业从事儿童保健的医生。</w:t>
      </w:r>
    </w:p>
    <w:p>
      <w:pPr>
        <w:spacing w:line="560" w:lineRule="exact"/>
        <w:ind w:firstLine="640" w:firstLineChars="200"/>
        <w:rPr>
          <w:rFonts w:hint="eastAsia" w:eastAsia="仿宋"/>
          <w:color w:val="auto"/>
          <w:sz w:val="32"/>
          <w:lang w:val="en-US" w:eastAsia="zh-CN"/>
        </w:rPr>
      </w:pPr>
      <w:r>
        <w:rPr>
          <w:rFonts w:eastAsia="仿宋"/>
          <w:color w:val="auto"/>
          <w:sz w:val="32"/>
        </w:rPr>
        <w:t>3</w:t>
      </w:r>
      <w:r>
        <w:rPr>
          <w:rFonts w:hint="eastAsia" w:eastAsia="仿宋"/>
          <w:color w:val="auto"/>
          <w:sz w:val="32"/>
        </w:rPr>
        <w:t>．</w:t>
      </w:r>
      <w:r>
        <w:rPr>
          <w:rFonts w:hint="eastAsia" w:eastAsia="仿宋"/>
          <w:color w:val="auto"/>
          <w:sz w:val="32"/>
          <w:lang w:val="en-US" w:eastAsia="zh-CN"/>
        </w:rPr>
        <w:t>提升</w:t>
      </w:r>
      <w:r>
        <w:rPr>
          <w:rFonts w:hint="eastAsia" w:eastAsia="仿宋"/>
          <w:color w:val="auto"/>
          <w:sz w:val="32"/>
          <w:lang w:eastAsia="zh-Hans"/>
        </w:rPr>
        <w:t>新生儿安全与健康保障</w:t>
      </w:r>
      <w:r>
        <w:rPr>
          <w:rFonts w:hint="eastAsia" w:eastAsia="仿宋"/>
          <w:color w:val="auto"/>
          <w:sz w:val="32"/>
          <w:lang w:val="en-US" w:eastAsia="zh-CN"/>
        </w:rPr>
        <w:t>水平</w:t>
      </w:r>
      <w:r>
        <w:rPr>
          <w:rFonts w:eastAsia="仿宋"/>
          <w:color w:val="auto"/>
          <w:sz w:val="32"/>
        </w:rPr>
        <w:t>。深入实施危重新生儿筛查与评估、高危新生儿专案管理、危急重症救治、新生儿死亡评审等制度。</w:t>
      </w:r>
      <w:r>
        <w:rPr>
          <w:rFonts w:hint="eastAsia" w:eastAsia="仿宋"/>
          <w:color w:val="auto"/>
          <w:sz w:val="32"/>
          <w:lang w:val="en-US" w:eastAsia="zh-CN"/>
        </w:rPr>
        <w:t>深化区</w:t>
      </w:r>
      <w:r>
        <w:rPr>
          <w:rFonts w:hint="eastAsia" w:eastAsia="仿宋"/>
          <w:color w:val="auto"/>
          <w:sz w:val="32"/>
          <w:lang w:val="en-US" w:eastAsia="zh-Hans"/>
        </w:rPr>
        <w:t>新生</w:t>
      </w:r>
      <w:r>
        <w:rPr>
          <w:rFonts w:hint="eastAsia" w:eastAsia="仿宋"/>
          <w:color w:val="auto"/>
          <w:sz w:val="32"/>
          <w:lang w:val="en-US" w:eastAsia="zh-CN"/>
        </w:rPr>
        <w:t>儿</w:t>
      </w:r>
      <w:r>
        <w:rPr>
          <w:rFonts w:hint="eastAsia" w:eastAsia="仿宋"/>
          <w:color w:val="auto"/>
          <w:sz w:val="32"/>
          <w:lang w:val="en-US" w:eastAsia="zh-Hans"/>
        </w:rPr>
        <w:t>危重</w:t>
      </w:r>
      <w:r>
        <w:rPr>
          <w:rFonts w:hint="eastAsia" w:eastAsia="仿宋"/>
          <w:color w:val="auto"/>
          <w:sz w:val="32"/>
          <w:lang w:val="en-US" w:eastAsia="zh-CN"/>
        </w:rPr>
        <w:t>急症</w:t>
      </w:r>
      <w:r>
        <w:rPr>
          <w:rFonts w:hint="eastAsia" w:eastAsia="仿宋"/>
          <w:color w:val="auto"/>
          <w:sz w:val="32"/>
          <w:lang w:val="en-US" w:eastAsia="zh-Hans"/>
        </w:rPr>
        <w:t>救治中心</w:t>
      </w:r>
      <w:r>
        <w:rPr>
          <w:rFonts w:hint="eastAsia" w:eastAsia="仿宋"/>
          <w:color w:val="auto"/>
          <w:sz w:val="32"/>
          <w:lang w:val="en-US" w:eastAsia="zh-CN"/>
        </w:rPr>
        <w:t>建设，健全危重急症新生儿急救“绿色通道”，提升新生儿救治快速反应和处置能力，确保全区危重急症新生儿急救转诊系统安全、有序、高效运行</w:t>
      </w:r>
      <w:r>
        <w:rPr>
          <w:rStyle w:val="10"/>
          <w:rFonts w:hint="eastAsia" w:eastAsia="仿宋"/>
          <w:color w:val="auto"/>
          <w:sz w:val="32"/>
          <w:lang w:val="en-US" w:eastAsia="zh-CN"/>
        </w:rPr>
        <w:footnoteReference w:id="2"/>
      </w:r>
      <w:r>
        <w:rPr>
          <w:rFonts w:hint="eastAsia" w:eastAsia="仿宋"/>
          <w:color w:val="auto"/>
          <w:sz w:val="32"/>
          <w:lang w:val="en-US" w:eastAsia="zh-CN"/>
        </w:rPr>
        <w:t>。对有需要的早产儿开展产科、儿科等多学科合作管理。</w:t>
      </w:r>
      <w:r>
        <w:rPr>
          <w:rFonts w:eastAsia="仿宋"/>
          <w:color w:val="auto"/>
          <w:sz w:val="32"/>
        </w:rPr>
        <w:t>加强新生儿规范化访视工作，访视率保持在90%以上。完善医疗机构产科、新生儿科质量规范化管理体系</w:t>
      </w:r>
      <w:r>
        <w:rPr>
          <w:rFonts w:hint="eastAsia" w:eastAsia="仿宋"/>
          <w:color w:val="auto"/>
          <w:sz w:val="32"/>
          <w:lang w:val="en-US" w:eastAsia="zh-CN"/>
        </w:rPr>
        <w:t>，</w:t>
      </w:r>
      <w:r>
        <w:rPr>
          <w:rFonts w:hint="eastAsia" w:eastAsia="仿宋"/>
          <w:color w:val="auto"/>
          <w:sz w:val="32"/>
          <w:lang w:val="en-US" w:eastAsia="zh-CN"/>
        </w:rPr>
        <w:t>提升</w:t>
      </w:r>
      <w:r>
        <w:rPr>
          <w:rFonts w:eastAsia="仿宋"/>
          <w:color w:val="auto"/>
          <w:sz w:val="32"/>
        </w:rPr>
        <w:t>新生儿保健专科</w:t>
      </w:r>
      <w:r>
        <w:rPr>
          <w:rFonts w:hint="eastAsia" w:eastAsia="仿宋"/>
          <w:color w:val="auto"/>
          <w:sz w:val="32"/>
          <w:lang w:val="en-US" w:eastAsia="zh-CN"/>
        </w:rPr>
        <w:t>建设水平。</w:t>
      </w:r>
    </w:p>
    <w:p>
      <w:pPr>
        <w:spacing w:line="560" w:lineRule="exact"/>
        <w:ind w:firstLine="640" w:firstLineChars="200"/>
        <w:rPr>
          <w:rFonts w:eastAsia="仿宋"/>
          <w:color w:val="auto"/>
          <w:sz w:val="32"/>
        </w:rPr>
      </w:pPr>
      <w:r>
        <w:rPr>
          <w:rFonts w:eastAsia="仿宋"/>
          <w:color w:val="auto"/>
          <w:sz w:val="32"/>
        </w:rPr>
        <w:t>4</w:t>
      </w:r>
      <w:r>
        <w:rPr>
          <w:rFonts w:hint="eastAsia" w:eastAsia="仿宋"/>
          <w:color w:val="auto"/>
          <w:sz w:val="32"/>
        </w:rPr>
        <w:t>．</w:t>
      </w:r>
      <w:r>
        <w:rPr>
          <w:rFonts w:hint="eastAsia" w:eastAsia="仿宋"/>
          <w:color w:val="auto"/>
          <w:sz w:val="32"/>
          <w:lang w:val="en-US" w:eastAsia="zh-CN"/>
        </w:rPr>
        <w:t>提升儿童保健服务和管理水平。</w:t>
      </w:r>
      <w:r>
        <w:rPr>
          <w:rFonts w:eastAsia="仿宋"/>
          <w:color w:val="auto"/>
          <w:sz w:val="32"/>
        </w:rPr>
        <w:t>加强儿童保健门诊标准化、规范化建设</w:t>
      </w:r>
      <w:r>
        <w:rPr>
          <w:rFonts w:hint="eastAsia" w:eastAsia="仿宋"/>
          <w:color w:val="auto"/>
          <w:sz w:val="32"/>
          <w:lang w:eastAsia="zh-CN"/>
        </w:rPr>
        <w:t>，</w:t>
      </w:r>
      <w:r>
        <w:rPr>
          <w:rFonts w:hint="eastAsia" w:eastAsia="仿宋"/>
          <w:color w:val="auto"/>
          <w:sz w:val="32"/>
          <w:lang w:val="en-US" w:eastAsia="zh-CN"/>
        </w:rPr>
        <w:t>强化医疗机构儿童保健服务质量管理</w:t>
      </w:r>
      <w:r>
        <w:rPr>
          <w:rFonts w:hint="eastAsia" w:eastAsia="仿宋"/>
          <w:color w:val="auto"/>
          <w:sz w:val="32"/>
          <w:lang w:eastAsia="zh-CN"/>
        </w:rPr>
        <w:t>。</w:t>
      </w:r>
      <w:r>
        <w:rPr>
          <w:rFonts w:hint="eastAsia" w:eastAsia="仿宋"/>
          <w:color w:val="auto"/>
          <w:sz w:val="32"/>
          <w:lang w:val="en-US" w:eastAsia="zh-CN"/>
        </w:rPr>
        <w:t>积极推进国家基本卫生服务0-6岁儿童健康管理项目</w:t>
      </w:r>
      <w:r>
        <w:rPr>
          <w:rFonts w:hint="eastAsia" w:eastAsia="仿宋"/>
          <w:color w:val="auto"/>
          <w:sz w:val="32"/>
          <w:lang w:eastAsia="zh-CN"/>
        </w:rPr>
        <w:t>，</w:t>
      </w:r>
      <w:r>
        <w:rPr>
          <w:rFonts w:eastAsia="仿宋"/>
          <w:color w:val="auto"/>
          <w:sz w:val="32"/>
        </w:rPr>
        <w:t>推进以视力、听力、肢体、智力及孤独症等五类残疾为重点的0-6岁儿童残疾筛查，完善筛查、诊断、康复、救助相衔接的工作机制</w:t>
      </w:r>
      <w:r>
        <w:rPr>
          <w:rFonts w:hint="eastAsia" w:eastAsia="仿宋"/>
          <w:color w:val="auto"/>
          <w:sz w:val="32"/>
          <w:lang w:eastAsia="zh-CN"/>
        </w:rPr>
        <w:t>，</w:t>
      </w:r>
      <w:r>
        <w:rPr>
          <w:rFonts w:eastAsia="仿宋"/>
          <w:color w:val="auto"/>
          <w:sz w:val="32"/>
        </w:rPr>
        <w:t>提高儿童康复服务能力和水平。增强学校、幼儿园、托育机构的常见病预防保健能力，按标准配备校医、幼儿园及托育机构卫生保健人员和必要保健设备。加强对孤儿、流动儿童、留守儿童和困境儿童等重点人群的健康管理。</w:t>
      </w:r>
    </w:p>
    <w:p>
      <w:pPr>
        <w:spacing w:line="560" w:lineRule="exact"/>
        <w:ind w:firstLine="470" w:firstLineChars="147"/>
        <w:jc w:val="left"/>
        <w:rPr>
          <w:rFonts w:hint="eastAsia" w:eastAsia="仿宋"/>
          <w:color w:val="auto"/>
          <w:sz w:val="32"/>
          <w:lang w:val="en-US" w:eastAsia="zh-CN"/>
        </w:rPr>
      </w:pPr>
      <w:r>
        <w:rPr>
          <w:rFonts w:eastAsia="仿宋"/>
          <w:color w:val="auto"/>
          <w:sz w:val="32"/>
        </w:rPr>
        <w:t>5</w:t>
      </w:r>
      <w:r>
        <w:rPr>
          <w:rFonts w:hint="eastAsia" w:eastAsia="仿宋"/>
          <w:color w:val="auto"/>
          <w:sz w:val="32"/>
        </w:rPr>
        <w:t>．</w:t>
      </w:r>
      <w:r>
        <w:rPr>
          <w:rFonts w:hint="eastAsia" w:eastAsia="仿宋"/>
          <w:color w:val="auto"/>
          <w:sz w:val="32"/>
          <w:lang w:val="en-US" w:eastAsia="zh-CN"/>
        </w:rPr>
        <w:t>提升出生缺陷综合防治水平</w:t>
      </w:r>
      <w:r>
        <w:rPr>
          <w:rFonts w:eastAsia="仿宋"/>
          <w:color w:val="auto"/>
          <w:sz w:val="32"/>
        </w:rPr>
        <w:t>。建立多部门联动防治出生缺陷的工作机制，</w:t>
      </w:r>
      <w:r>
        <w:rPr>
          <w:rFonts w:hint="eastAsia" w:eastAsia="仿宋"/>
          <w:color w:val="auto"/>
          <w:sz w:val="32"/>
          <w:lang w:val="en-US" w:eastAsia="zh-CN"/>
        </w:rPr>
        <w:t>完善覆盖城乡、涵盖婚前、孕前、孕期、新生儿和儿童各阶段的出生缺陷防控服务体系，提供公平可及、优质高效的出生缺陷综合防治服务。</w:t>
      </w:r>
      <w:r>
        <w:rPr>
          <w:rFonts w:eastAsia="仿宋"/>
          <w:color w:val="auto"/>
          <w:sz w:val="32"/>
        </w:rPr>
        <w:t>落实出生缺陷三级防治措施</w:t>
      </w:r>
      <w:r>
        <w:rPr>
          <w:rFonts w:hint="eastAsia" w:eastAsia="仿宋"/>
          <w:color w:val="auto"/>
          <w:sz w:val="32"/>
          <w:lang w:eastAsia="zh-CN"/>
        </w:rPr>
        <w:t>。</w:t>
      </w:r>
      <w:r>
        <w:rPr>
          <w:rFonts w:eastAsia="仿宋"/>
          <w:color w:val="auto"/>
          <w:sz w:val="32"/>
          <w:lang w:eastAsia="zh-Hans"/>
        </w:rPr>
        <w:t>实施</w:t>
      </w:r>
      <w:r>
        <w:rPr>
          <w:rFonts w:eastAsia="仿宋"/>
          <w:color w:val="auto"/>
          <w:sz w:val="32"/>
        </w:rPr>
        <w:t>先天性结构畸形和遗传代谢病</w:t>
      </w:r>
      <w:r>
        <w:rPr>
          <w:rFonts w:hint="eastAsia" w:eastAsia="仿宋"/>
          <w:color w:val="auto"/>
          <w:sz w:val="32"/>
          <w:lang w:eastAsia="zh-CN"/>
        </w:rPr>
        <w:t>筛查</w:t>
      </w:r>
      <w:r>
        <w:rPr>
          <w:rFonts w:eastAsia="仿宋"/>
          <w:color w:val="auto"/>
          <w:sz w:val="32"/>
        </w:rPr>
        <w:t>项目</w:t>
      </w:r>
      <w:r>
        <w:rPr>
          <w:rFonts w:hint="eastAsia" w:eastAsia="仿宋"/>
          <w:color w:val="auto"/>
          <w:sz w:val="32"/>
          <w:lang w:eastAsia="zh-CN"/>
        </w:rPr>
        <w:t>。</w:t>
      </w:r>
      <w:r>
        <w:rPr>
          <w:rFonts w:hint="eastAsia" w:eastAsia="仿宋"/>
          <w:color w:val="auto"/>
          <w:sz w:val="32"/>
          <w:lang w:val="en-US" w:eastAsia="zh-CN"/>
        </w:rPr>
        <w:t>加强孕前、孕中、孕后全周期妇幼健康知识普及和出生缺陷防控咨询</w:t>
      </w:r>
      <w:r>
        <w:rPr>
          <w:rFonts w:eastAsia="仿宋"/>
          <w:color w:val="auto"/>
          <w:sz w:val="32"/>
        </w:rPr>
        <w:t>。强化婚前孕前保健，提升产前筛查和诊断能力，推动围孕期、产前产后一体化和多学科诊疗协作，规范服务与质量监管。扩大优化产前重点病种、新生儿疾病筛查病种范围，建立筛查、阳性病例召回、诊断、治疗和随访一体化服务模式，促进早筛早诊早治。加强重度地中海贫血、严重先天性心脏病、</w:t>
      </w:r>
      <w:r>
        <w:rPr>
          <w:rFonts w:hint="eastAsia" w:eastAsia="仿宋"/>
          <w:color w:val="auto"/>
          <w:sz w:val="32"/>
          <w:lang w:val="en-US" w:eastAsia="zh-CN"/>
        </w:rPr>
        <w:t>唐氏综合征</w:t>
      </w:r>
      <w:r>
        <w:rPr>
          <w:rFonts w:eastAsia="仿宋"/>
          <w:color w:val="auto"/>
          <w:sz w:val="32"/>
        </w:rPr>
        <w:t>防治。逐步开展婴幼儿自闭症早期筛查、罕见病胎儿</w:t>
      </w:r>
      <w:r>
        <w:rPr>
          <w:rFonts w:hint="eastAsia" w:eastAsia="仿宋"/>
          <w:color w:val="auto"/>
          <w:sz w:val="32"/>
          <w:lang w:val="en-US" w:eastAsia="zh-CN"/>
        </w:rPr>
        <w:t>产前筛查</w:t>
      </w:r>
      <w:r>
        <w:rPr>
          <w:rStyle w:val="10"/>
          <w:rFonts w:hint="eastAsia" w:eastAsia="仿宋"/>
          <w:color w:val="auto"/>
          <w:sz w:val="32"/>
          <w:lang w:val="en-US" w:eastAsia="zh-CN"/>
        </w:rPr>
        <w:footnoteReference w:id="3"/>
      </w:r>
      <w:r>
        <w:rPr>
          <w:rFonts w:eastAsia="仿宋"/>
          <w:color w:val="auto"/>
          <w:sz w:val="32"/>
        </w:rPr>
        <w:t>。</w:t>
      </w:r>
      <w:r>
        <w:rPr>
          <w:rFonts w:hint="eastAsia" w:eastAsia="仿宋"/>
          <w:color w:val="auto"/>
          <w:sz w:val="32"/>
          <w:lang w:val="en-US" w:eastAsia="zh-CN"/>
        </w:rPr>
        <w:t>加强出生缺陷监测。完善出生缺陷信息管理机制。</w:t>
      </w:r>
    </w:p>
    <w:p>
      <w:pPr>
        <w:spacing w:line="560" w:lineRule="exact"/>
        <w:ind w:firstLine="640" w:firstLineChars="200"/>
        <w:rPr>
          <w:rFonts w:eastAsia="仿宋"/>
          <w:color w:val="auto"/>
          <w:sz w:val="32"/>
        </w:rPr>
      </w:pPr>
      <w:r>
        <w:rPr>
          <w:rFonts w:eastAsia="仿宋"/>
          <w:color w:val="auto"/>
          <w:sz w:val="32"/>
        </w:rPr>
        <w:t>6</w:t>
      </w:r>
      <w:r>
        <w:rPr>
          <w:rFonts w:hint="eastAsia" w:eastAsia="仿宋"/>
          <w:color w:val="auto"/>
          <w:sz w:val="32"/>
        </w:rPr>
        <w:t>．</w:t>
      </w:r>
      <w:r>
        <w:rPr>
          <w:rFonts w:eastAsia="仿宋"/>
          <w:color w:val="auto"/>
          <w:sz w:val="32"/>
        </w:rPr>
        <w:t>强化儿童疾病防治。以早产、低出生体重、贫血、肥胖、心理行为异常、视力不良、龋齿、脊柱弯曲异常等儿童健康问题为重点，推广儿童疾病防治适宜技术</w:t>
      </w:r>
      <w:r>
        <w:rPr>
          <w:rFonts w:hint="eastAsia" w:eastAsia="仿宋"/>
          <w:color w:val="auto"/>
          <w:sz w:val="32"/>
          <w:lang w:eastAsia="zh-CN"/>
        </w:rPr>
        <w:t>，</w:t>
      </w:r>
      <w:r>
        <w:rPr>
          <w:rFonts w:hint="eastAsia" w:eastAsia="仿宋"/>
          <w:color w:val="auto"/>
          <w:sz w:val="32"/>
          <w:lang w:val="en-US" w:eastAsia="zh-CN"/>
        </w:rPr>
        <w:t>促进早筛早诊早治</w:t>
      </w:r>
      <w:r>
        <w:rPr>
          <w:rFonts w:eastAsia="仿宋"/>
          <w:color w:val="auto"/>
          <w:sz w:val="32"/>
        </w:rPr>
        <w:t>。加强儿童口腔保健和管理，控制儿童龋患率。</w:t>
      </w:r>
      <w:r>
        <w:rPr>
          <w:rFonts w:eastAsia="仿宋"/>
          <w:color w:val="auto"/>
          <w:sz w:val="32"/>
          <w:lang w:eastAsia="zh-Hans"/>
        </w:rPr>
        <w:t>对0-6岁儿童开展免费口腔检查，</w:t>
      </w:r>
      <w:r>
        <w:rPr>
          <w:rFonts w:hint="eastAsia" w:eastAsia="仿宋"/>
          <w:color w:val="auto"/>
          <w:sz w:val="32"/>
          <w:lang w:val="en-US" w:eastAsia="zh-CN"/>
        </w:rPr>
        <w:t>逐步</w:t>
      </w:r>
      <w:r>
        <w:rPr>
          <w:rFonts w:eastAsia="仿宋"/>
          <w:color w:val="auto"/>
          <w:sz w:val="32"/>
          <w:lang w:eastAsia="zh-Hans"/>
        </w:rPr>
        <w:t>实施六龄儿童窝沟</w:t>
      </w:r>
      <w:r>
        <w:rPr>
          <w:rFonts w:hint="eastAsia" w:eastAsia="仿宋"/>
          <w:color w:val="auto"/>
          <w:sz w:val="32"/>
          <w:lang w:val="en-US" w:eastAsia="zh-CN"/>
        </w:rPr>
        <w:t>免费</w:t>
      </w:r>
      <w:r>
        <w:rPr>
          <w:rFonts w:eastAsia="仿宋"/>
          <w:color w:val="auto"/>
          <w:sz w:val="32"/>
          <w:lang w:eastAsia="zh-Hans"/>
        </w:rPr>
        <w:t>封闭项目。指导家长、学校为儿童提供均衡营养，避免过量摄入糖分导致的龋齿发生。</w:t>
      </w:r>
      <w:r>
        <w:rPr>
          <w:rFonts w:eastAsia="仿宋"/>
          <w:color w:val="auto"/>
          <w:sz w:val="32"/>
        </w:rPr>
        <w:t>加强儿童重大传染性疾病、新发传染病管理，以及艾滋病、梅毒和乙肝母婴阻断工作。</w:t>
      </w:r>
      <w:r>
        <w:rPr>
          <w:rFonts w:hint="eastAsia" w:eastAsia="仿宋"/>
          <w:color w:val="auto"/>
          <w:sz w:val="32"/>
          <w:lang w:val="en-US" w:eastAsia="zh-CN"/>
        </w:rPr>
        <w:t>提升</w:t>
      </w:r>
      <w:r>
        <w:rPr>
          <w:rFonts w:eastAsia="仿宋"/>
          <w:color w:val="auto"/>
          <w:sz w:val="32"/>
        </w:rPr>
        <w:t>儿童血液病、恶性肿瘤等重病诊疗</w:t>
      </w:r>
      <w:r>
        <w:rPr>
          <w:rFonts w:hint="eastAsia" w:eastAsia="仿宋"/>
          <w:color w:val="auto"/>
          <w:sz w:val="32"/>
          <w:lang w:val="en-US" w:eastAsia="zh-CN"/>
        </w:rPr>
        <w:t>和</w:t>
      </w:r>
      <w:r>
        <w:rPr>
          <w:rFonts w:hint="eastAsia" w:eastAsia="仿宋"/>
          <w:color w:val="auto"/>
          <w:sz w:val="32"/>
          <w:lang w:val="en-US" w:eastAsia="zh-CN"/>
        </w:rPr>
        <w:t>医疗保障能力</w:t>
      </w:r>
      <w:r>
        <w:rPr>
          <w:rFonts w:eastAsia="仿宋"/>
          <w:color w:val="auto"/>
          <w:sz w:val="32"/>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outlineLvl w:val="9"/>
        <w:rPr>
          <w:rFonts w:hint="eastAsia"/>
          <w:color w:val="auto"/>
          <w:lang w:val="en-US" w:eastAsia="zh-Hans"/>
        </w:rPr>
      </w:pPr>
      <w:r>
        <w:rPr>
          <w:rFonts w:hint="eastAsia" w:eastAsia="仿宋"/>
          <w:color w:val="auto"/>
          <w:sz w:val="32"/>
          <w:lang w:val="en-US" w:eastAsia="zh-CN"/>
        </w:rPr>
        <w:t>7</w:t>
      </w:r>
      <w:r>
        <w:rPr>
          <w:rFonts w:hint="eastAsia" w:eastAsia="仿宋"/>
          <w:color w:val="auto"/>
          <w:sz w:val="32"/>
        </w:rPr>
        <w:t>．</w:t>
      </w:r>
      <w:r>
        <w:rPr>
          <w:rFonts w:hint="eastAsia" w:eastAsia="仿宋"/>
          <w:color w:val="auto"/>
          <w:sz w:val="32"/>
          <w:lang w:val="en-US" w:eastAsia="zh-Hans"/>
        </w:rPr>
        <w:t>弘扬中医药</w:t>
      </w:r>
      <w:r>
        <w:rPr>
          <w:rFonts w:hint="eastAsia" w:eastAsia="仿宋"/>
          <w:color w:val="auto"/>
          <w:sz w:val="32"/>
          <w:lang w:val="en-US" w:eastAsia="zh-CN"/>
        </w:rPr>
        <w:t>在</w:t>
      </w:r>
      <w:r>
        <w:rPr>
          <w:rFonts w:hint="eastAsia" w:eastAsia="仿宋"/>
          <w:color w:val="auto"/>
          <w:sz w:val="32"/>
          <w:lang w:val="en-US" w:eastAsia="zh-Hans"/>
        </w:rPr>
        <w:t>儿童预防保健和疾病诊疗中的独特作用</w:t>
      </w:r>
      <w:r>
        <w:rPr>
          <w:rStyle w:val="10"/>
          <w:rFonts w:hint="eastAsia" w:eastAsia="仿宋"/>
          <w:color w:val="auto"/>
          <w:sz w:val="32"/>
          <w:lang w:val="en-US" w:eastAsia="zh-Hans"/>
        </w:rPr>
        <w:footnoteReference w:id="4"/>
      </w:r>
      <w:r>
        <w:rPr>
          <w:rFonts w:hint="eastAsia" w:eastAsia="仿宋"/>
          <w:color w:val="auto"/>
          <w:sz w:val="32"/>
          <w:lang w:val="en-US" w:eastAsia="zh-Hans"/>
        </w:rPr>
        <w:t>。鼓励</w:t>
      </w:r>
      <w:r>
        <w:rPr>
          <w:rFonts w:hint="eastAsia" w:eastAsia="仿宋"/>
          <w:color w:val="auto"/>
          <w:sz w:val="32"/>
          <w:lang w:val="en-US" w:eastAsia="zh-CN"/>
        </w:rPr>
        <w:t>区</w:t>
      </w:r>
      <w:r>
        <w:rPr>
          <w:rFonts w:hint="eastAsia" w:eastAsia="仿宋"/>
          <w:color w:val="auto"/>
          <w:sz w:val="32"/>
          <w:lang w:val="en-US" w:eastAsia="zh-Hans"/>
        </w:rPr>
        <w:t>妇幼保健</w:t>
      </w:r>
      <w:r>
        <w:rPr>
          <w:rFonts w:hint="eastAsia" w:eastAsia="仿宋"/>
          <w:color w:val="auto"/>
          <w:sz w:val="32"/>
          <w:lang w:val="en-US" w:eastAsia="zh-CN"/>
        </w:rPr>
        <w:t>院</w:t>
      </w:r>
      <w:r>
        <w:rPr>
          <w:rFonts w:hint="eastAsia" w:eastAsia="仿宋"/>
          <w:color w:val="auto"/>
          <w:sz w:val="32"/>
          <w:lang w:val="en-US" w:eastAsia="zh-Hans"/>
        </w:rPr>
        <w:t>、</w:t>
      </w:r>
      <w:r>
        <w:rPr>
          <w:rFonts w:hint="eastAsia" w:eastAsia="仿宋"/>
          <w:color w:val="auto"/>
          <w:sz w:val="32"/>
          <w:lang w:val="en-US" w:eastAsia="zh-CN"/>
        </w:rPr>
        <w:t>综合性医院</w:t>
      </w:r>
      <w:r>
        <w:rPr>
          <w:rFonts w:hint="eastAsia" w:eastAsia="仿宋"/>
          <w:color w:val="auto"/>
          <w:sz w:val="32"/>
          <w:lang w:val="en-US" w:eastAsia="zh-Hans"/>
        </w:rPr>
        <w:t>儿科</w:t>
      </w:r>
      <w:r>
        <w:rPr>
          <w:rFonts w:hint="eastAsia" w:eastAsia="仿宋"/>
          <w:color w:val="auto"/>
          <w:sz w:val="32"/>
          <w:lang w:val="en-US" w:eastAsia="zh-CN"/>
        </w:rPr>
        <w:t>开展</w:t>
      </w:r>
      <w:r>
        <w:rPr>
          <w:rFonts w:hint="eastAsia" w:eastAsia="仿宋"/>
          <w:color w:val="auto"/>
          <w:sz w:val="32"/>
          <w:lang w:val="en-US" w:eastAsia="zh-Hans"/>
        </w:rPr>
        <w:t>中西医协作诊疗，</w:t>
      </w:r>
      <w:r>
        <w:rPr>
          <w:rFonts w:hint="eastAsia" w:eastAsia="仿宋"/>
          <w:color w:val="auto"/>
          <w:sz w:val="32"/>
          <w:lang w:val="en-US" w:eastAsia="zh-CN"/>
        </w:rPr>
        <w:t>应用推广</w:t>
      </w:r>
      <w:r>
        <w:rPr>
          <w:rFonts w:hint="eastAsia" w:eastAsia="仿宋"/>
          <w:color w:val="auto"/>
          <w:sz w:val="32"/>
          <w:lang w:val="en-US" w:eastAsia="zh-Hans"/>
        </w:rPr>
        <w:t>中医适宜技术，形成中西医</w:t>
      </w:r>
      <w:r>
        <w:rPr>
          <w:rFonts w:hint="eastAsia" w:eastAsia="仿宋"/>
          <w:color w:val="auto"/>
          <w:sz w:val="32"/>
          <w:lang w:val="en-US" w:eastAsia="zh-CN"/>
        </w:rPr>
        <w:t>协作</w:t>
      </w:r>
      <w:r>
        <w:rPr>
          <w:rFonts w:hint="eastAsia" w:eastAsia="仿宋"/>
          <w:color w:val="auto"/>
          <w:sz w:val="32"/>
          <w:lang w:val="en-US" w:eastAsia="zh-Hans"/>
        </w:rPr>
        <w:t>诊疗、中医药诊疗、中医治未病干预方案。</w:t>
      </w:r>
      <w:r>
        <w:rPr>
          <w:rFonts w:hint="eastAsia" w:eastAsia="仿宋"/>
          <w:color w:val="auto"/>
          <w:sz w:val="32"/>
          <w:lang w:val="en-US" w:eastAsia="zh-CN"/>
        </w:rPr>
        <w:t>发挥</w:t>
      </w:r>
      <w:r>
        <w:rPr>
          <w:rFonts w:hint="eastAsia" w:eastAsia="仿宋"/>
          <w:color w:val="auto"/>
          <w:sz w:val="32"/>
          <w:lang w:val="en-US" w:eastAsia="zh-Hans"/>
        </w:rPr>
        <w:t>中医药在儿童预防保健和康复中的</w:t>
      </w:r>
      <w:r>
        <w:rPr>
          <w:rFonts w:hint="eastAsia" w:eastAsia="仿宋"/>
          <w:color w:val="auto"/>
          <w:sz w:val="32"/>
          <w:lang w:val="en-US" w:eastAsia="zh-CN"/>
        </w:rPr>
        <w:t>重要</w:t>
      </w:r>
      <w:r>
        <w:rPr>
          <w:rFonts w:hint="eastAsia" w:eastAsia="仿宋"/>
          <w:color w:val="auto"/>
          <w:sz w:val="32"/>
          <w:lang w:val="en-US" w:eastAsia="zh-Hans"/>
        </w:rPr>
        <w:t>作用，针对儿童常见健康问题，提供中医特</w:t>
      </w:r>
      <w:r>
        <w:rPr>
          <w:rFonts w:hint="eastAsia" w:eastAsia="仿宋"/>
          <w:b w:val="0"/>
          <w:bCs w:val="0"/>
          <w:color w:val="auto"/>
          <w:sz w:val="32"/>
          <w:lang w:val="en-US" w:eastAsia="zh-Hans"/>
        </w:rPr>
        <w:t>色健康</w:t>
      </w:r>
      <w:r>
        <w:rPr>
          <w:rFonts w:hint="eastAsia" w:eastAsia="仿宋"/>
          <w:color w:val="auto"/>
          <w:sz w:val="32"/>
          <w:lang w:val="en-US" w:eastAsia="zh-Hans"/>
        </w:rPr>
        <w:t>干</w:t>
      </w:r>
      <w:r>
        <w:rPr>
          <w:rFonts w:hint="eastAsia" w:eastAsia="仿宋"/>
          <w:b w:val="0"/>
          <w:bCs w:val="0"/>
          <w:color w:val="auto"/>
          <w:sz w:val="32"/>
          <w:lang w:val="en-US" w:eastAsia="zh-Hans"/>
        </w:rPr>
        <w:t>预服务。加强儿科中医药人才培养。</w:t>
      </w:r>
    </w:p>
    <w:p>
      <w:pPr>
        <w:spacing w:line="560" w:lineRule="exact"/>
        <w:ind w:firstLine="640" w:firstLineChars="200"/>
        <w:rPr>
          <w:rFonts w:eastAsia="仿宋"/>
          <w:color w:val="auto"/>
          <w:sz w:val="32"/>
        </w:rPr>
      </w:pPr>
      <w:r>
        <w:rPr>
          <w:rFonts w:hint="eastAsia" w:eastAsia="仿宋"/>
          <w:color w:val="auto"/>
          <w:sz w:val="32"/>
          <w:lang w:val="en-US" w:eastAsia="zh-CN"/>
        </w:rPr>
        <w:t>8</w:t>
      </w:r>
      <w:r>
        <w:rPr>
          <w:rFonts w:hint="eastAsia" w:eastAsia="仿宋"/>
          <w:color w:val="auto"/>
          <w:sz w:val="32"/>
        </w:rPr>
        <w:t>．</w:t>
      </w:r>
      <w:r>
        <w:rPr>
          <w:rFonts w:eastAsia="仿宋"/>
          <w:color w:val="auto"/>
          <w:sz w:val="32"/>
        </w:rPr>
        <w:t>加强儿童免疫规划疫苗管理和预防接种。</w:t>
      </w:r>
      <w:r>
        <w:rPr>
          <w:rFonts w:hint="eastAsia" w:eastAsia="仿宋"/>
          <w:color w:val="auto"/>
          <w:sz w:val="32"/>
          <w:lang w:val="en-US" w:eastAsia="zh-CN"/>
        </w:rPr>
        <w:t>广泛普及儿童</w:t>
      </w:r>
      <w:r>
        <w:rPr>
          <w:rFonts w:hint="eastAsia" w:eastAsia="仿宋"/>
          <w:color w:val="auto"/>
          <w:sz w:val="32"/>
          <w:lang w:val="en-US" w:eastAsia="zh-Hans"/>
        </w:rPr>
        <w:t>免疫和预防接种知识。</w:t>
      </w:r>
      <w:r>
        <w:rPr>
          <w:rFonts w:eastAsia="仿宋"/>
          <w:color w:val="auto"/>
          <w:sz w:val="32"/>
          <w:lang w:eastAsia="zh-Hans"/>
        </w:rPr>
        <w:t>强化儿童免疫规划，</w:t>
      </w:r>
      <w:r>
        <w:rPr>
          <w:rFonts w:eastAsia="仿宋"/>
          <w:color w:val="auto"/>
          <w:sz w:val="32"/>
        </w:rPr>
        <w:t>扩大免疫规划疫苗种类，维持较高水平的免疫规划疫苗接种率。完善预防接种异常反应补偿相关政策。</w:t>
      </w:r>
      <w:r>
        <w:rPr>
          <w:rFonts w:hint="eastAsia" w:eastAsia="仿宋"/>
          <w:color w:val="auto"/>
          <w:sz w:val="32"/>
          <w:lang w:val="en-US" w:eastAsia="zh-Hans"/>
        </w:rPr>
        <w:t>加强对疫苗质量、冷链储运、免疫规划制度落实、预防接种的监督检查。</w:t>
      </w:r>
      <w:r>
        <w:rPr>
          <w:rFonts w:eastAsia="仿宋"/>
          <w:color w:val="auto"/>
          <w:sz w:val="32"/>
        </w:rPr>
        <w:t>开展适龄女生人乳头瘤病毒（HPV）疫苗免费接种。</w:t>
      </w:r>
    </w:p>
    <w:p>
      <w:pPr>
        <w:spacing w:line="560" w:lineRule="exact"/>
        <w:ind w:firstLine="640" w:firstLineChars="200"/>
        <w:rPr>
          <w:rFonts w:eastAsia="仿宋"/>
          <w:color w:val="auto"/>
          <w:sz w:val="32"/>
        </w:rPr>
      </w:pPr>
      <w:r>
        <w:rPr>
          <w:rFonts w:hint="eastAsia" w:eastAsia="仿宋"/>
          <w:color w:val="auto"/>
          <w:sz w:val="32"/>
          <w:lang w:val="en-US" w:eastAsia="zh-CN"/>
        </w:rPr>
        <w:t>9</w:t>
      </w:r>
      <w:r>
        <w:rPr>
          <w:rFonts w:hint="eastAsia" w:eastAsia="仿宋"/>
          <w:color w:val="auto"/>
          <w:sz w:val="32"/>
        </w:rPr>
        <w:t>．</w:t>
      </w:r>
      <w:r>
        <w:rPr>
          <w:rFonts w:hint="eastAsia" w:eastAsia="仿宋"/>
          <w:color w:val="auto"/>
          <w:sz w:val="32"/>
          <w:lang w:val="en-US" w:eastAsia="zh-CN"/>
        </w:rPr>
        <w:t>提升儿童早期发展综合服务水平。推动产科、儿科（新生儿科）、妇女保健科和儿童保健科等形成多学科协调工作模式。</w:t>
      </w:r>
      <w:r>
        <w:rPr>
          <w:rFonts w:eastAsia="仿宋"/>
          <w:color w:val="auto"/>
          <w:sz w:val="32"/>
        </w:rPr>
        <w:t>开展涵盖良好健康、充足营养、回应性照护、早期学习、安全保障等多维度的儿童早期发展综合服务。</w:t>
      </w:r>
      <w:r>
        <w:rPr>
          <w:rFonts w:eastAsia="仿宋"/>
          <w:color w:val="auto"/>
          <w:sz w:val="32"/>
          <w:lang w:eastAsia="zh-Hans"/>
        </w:rPr>
        <w:t>提供儿童</w:t>
      </w:r>
      <w:r>
        <w:rPr>
          <w:rFonts w:eastAsia="仿宋"/>
          <w:color w:val="auto"/>
          <w:sz w:val="32"/>
        </w:rPr>
        <w:t>早期营养以及体格、心理行为和社会能力综合发展</w:t>
      </w:r>
      <w:r>
        <w:rPr>
          <w:rFonts w:eastAsia="仿宋"/>
          <w:color w:val="auto"/>
          <w:sz w:val="32"/>
          <w:lang w:eastAsia="zh-Hans"/>
        </w:rPr>
        <w:t>服务</w:t>
      </w:r>
      <w:r>
        <w:rPr>
          <w:rFonts w:eastAsia="仿宋"/>
          <w:color w:val="auto"/>
          <w:sz w:val="32"/>
        </w:rPr>
        <w:t>。推广普及</w:t>
      </w:r>
      <w:r>
        <w:rPr>
          <w:rFonts w:eastAsia="仿宋"/>
          <w:color w:val="auto"/>
          <w:sz w:val="32"/>
          <w:lang w:eastAsia="zh-Hans"/>
        </w:rPr>
        <w:t>儿童</w:t>
      </w:r>
      <w:r>
        <w:rPr>
          <w:rFonts w:eastAsia="仿宋"/>
          <w:color w:val="auto"/>
          <w:sz w:val="32"/>
        </w:rPr>
        <w:t>早期发展知识和育儿技能。促进儿童</w:t>
      </w:r>
      <w:r>
        <w:rPr>
          <w:rFonts w:hint="eastAsia" w:eastAsia="仿宋"/>
          <w:color w:val="auto"/>
          <w:sz w:val="32"/>
          <w:lang w:val="en-US" w:eastAsia="zh-CN"/>
        </w:rPr>
        <w:t>早期发展理念</w:t>
      </w:r>
      <w:r>
        <w:rPr>
          <w:rFonts w:hint="eastAsia" w:eastAsia="仿宋"/>
          <w:color w:val="auto"/>
          <w:sz w:val="32"/>
          <w:lang w:val="en-US" w:eastAsia="zh-CN"/>
        </w:rPr>
        <w:t>和早期</w:t>
      </w:r>
      <w:r>
        <w:rPr>
          <w:rFonts w:eastAsia="仿宋"/>
          <w:color w:val="auto"/>
          <w:sz w:val="32"/>
        </w:rPr>
        <w:t>发展服务进农村、进社区、进家庭，探索入户家访指导等适合农村地区儿童、困境儿童的早期发展服务模式。</w:t>
      </w:r>
      <w:r>
        <w:rPr>
          <w:rFonts w:hint="eastAsia" w:eastAsia="仿宋"/>
          <w:color w:val="auto"/>
          <w:sz w:val="32"/>
          <w:lang w:val="en-US" w:eastAsia="zh-CN"/>
        </w:rPr>
        <w:t>开展儿童早期发展适宜技术培训，提高基层人员服务能力和技术水平。</w:t>
      </w:r>
    </w:p>
    <w:p>
      <w:pPr>
        <w:spacing w:line="560" w:lineRule="exact"/>
        <w:ind w:firstLine="640" w:firstLineChars="200"/>
        <w:rPr>
          <w:rFonts w:hint="eastAsia" w:eastAsia="仿宋" w:cs="Times New Roman"/>
          <w:color w:val="auto"/>
          <w:sz w:val="32"/>
          <w:lang w:val="en-US" w:eastAsia="zh-CN"/>
        </w:rPr>
      </w:pPr>
      <w:r>
        <w:rPr>
          <w:rFonts w:hint="eastAsia" w:eastAsia="仿宋"/>
          <w:color w:val="auto"/>
          <w:sz w:val="32"/>
          <w:lang w:val="en-US" w:eastAsia="zh-CN"/>
        </w:rPr>
        <w:t>10</w:t>
      </w:r>
      <w:r>
        <w:rPr>
          <w:rFonts w:hint="eastAsia" w:eastAsia="仿宋"/>
          <w:color w:val="auto"/>
          <w:sz w:val="32"/>
        </w:rPr>
        <w:t>．</w:t>
      </w:r>
      <w:r>
        <w:rPr>
          <w:rFonts w:eastAsia="仿宋"/>
          <w:color w:val="auto"/>
          <w:sz w:val="32"/>
        </w:rPr>
        <w:t>改善儿童营养状况。关注生命早期1000天营养，开展孕前、孕产期营养与膳食评价指导。</w:t>
      </w:r>
      <w:r>
        <w:rPr>
          <w:rFonts w:hint="eastAsia" w:eastAsia="仿宋"/>
          <w:color w:val="auto"/>
          <w:sz w:val="32"/>
          <w:lang w:val="en-US" w:eastAsia="zh-CN"/>
        </w:rPr>
        <w:t>开展孕产妇的营养筛查和干预，降低低出生体重儿和巨大儿出生率。引导围孕期妇女加强含叶酸、铁在内的多种微量营养素补充，降低孕妇贫血率，预防儿童营养缺乏。</w:t>
      </w:r>
      <w:r>
        <w:rPr>
          <w:rFonts w:eastAsia="仿宋"/>
          <w:color w:val="auto"/>
          <w:sz w:val="32"/>
        </w:rPr>
        <w:t>加强婴幼儿科学喂养指导，促进母乳喂养，6个月婴儿纯母乳喂养率达到60%以上。普及为6月龄以上儿童合理添加辅食的知识技能。</w:t>
      </w:r>
      <w:r>
        <w:rPr>
          <w:rFonts w:eastAsia="仿宋"/>
          <w:color w:val="auto"/>
          <w:sz w:val="32"/>
          <w:lang w:eastAsia="zh-Hans"/>
        </w:rPr>
        <w:t>开展儿童营养干预行动，改善儿童膳食营养结构。</w:t>
      </w:r>
      <w:r>
        <w:rPr>
          <w:rFonts w:eastAsia="仿宋"/>
          <w:color w:val="auto"/>
          <w:sz w:val="32"/>
        </w:rPr>
        <w:t>开展儿童生长发育监测和评价，加强个性化营养指导，保障儿童营养充足。加强食育教育，引导科学均衡饮食、吃动平衡，</w:t>
      </w:r>
      <w:r>
        <w:rPr>
          <w:rFonts w:hint="eastAsia" w:ascii="Times New Roman" w:hAnsi="Times New Roman" w:eastAsia="仿宋" w:cs="Times New Roman"/>
          <w:color w:val="auto"/>
          <w:sz w:val="32"/>
          <w:lang w:val="en-US" w:eastAsia="zh-CN"/>
        </w:rPr>
        <w:t>少油少盐，</w:t>
      </w:r>
      <w:r>
        <w:rPr>
          <w:rFonts w:eastAsia="仿宋"/>
          <w:color w:val="auto"/>
          <w:sz w:val="32"/>
        </w:rPr>
        <w:t>预防控制儿童超重和肥胖。加强学校、幼儿园、托育机构的营养健康教育和膳食指导。</w:t>
      </w:r>
      <w:r>
        <w:rPr>
          <w:rFonts w:hint="eastAsia" w:eastAsia="仿宋" w:cs="Times New Roman"/>
          <w:color w:val="auto"/>
          <w:sz w:val="32"/>
          <w:lang w:val="en-US" w:eastAsia="zh-CN"/>
        </w:rPr>
        <w:t>教育儿童辨识垃圾食品，远离“三无”食品和有害“五毛”食品。</w:t>
      </w:r>
    </w:p>
    <w:p>
      <w:pPr>
        <w:spacing w:line="560" w:lineRule="exact"/>
        <w:ind w:firstLine="640" w:firstLineChars="200"/>
        <w:rPr>
          <w:rFonts w:hint="eastAsia" w:ascii="Times New Roman" w:hAnsi="Times New Roman" w:eastAsia="仿宋" w:cs="Times New Roman"/>
          <w:color w:val="auto"/>
          <w:sz w:val="32"/>
          <w:lang w:val="en-US" w:eastAsia="zh-CN"/>
        </w:rPr>
      </w:pPr>
      <w:r>
        <w:rPr>
          <w:rFonts w:eastAsia="仿宋"/>
          <w:color w:val="auto"/>
          <w:sz w:val="32"/>
        </w:rPr>
        <w:t>1</w:t>
      </w:r>
      <w:r>
        <w:rPr>
          <w:rFonts w:hint="eastAsia" w:eastAsia="仿宋"/>
          <w:color w:val="auto"/>
          <w:sz w:val="32"/>
          <w:lang w:val="en-US" w:eastAsia="zh-CN"/>
        </w:rPr>
        <w:t>1</w:t>
      </w:r>
      <w:r>
        <w:rPr>
          <w:rFonts w:hint="eastAsia" w:eastAsia="仿宋"/>
          <w:color w:val="auto"/>
          <w:sz w:val="32"/>
        </w:rPr>
        <w:t>．</w:t>
      </w:r>
      <w:r>
        <w:rPr>
          <w:rFonts w:hint="eastAsia" w:ascii="Times New Roman" w:hAnsi="Times New Roman" w:eastAsia="仿宋" w:cs="Times New Roman"/>
          <w:color w:val="auto"/>
          <w:sz w:val="32"/>
          <w:lang w:val="en-US" w:eastAsia="zh-CN"/>
        </w:rPr>
        <w:t>有效控制儿童近视发生</w:t>
      </w:r>
      <w:r>
        <w:rPr>
          <w:rFonts w:hint="eastAsia" w:eastAsia="仿宋" w:cs="Times New Roman"/>
          <w:color w:val="auto"/>
          <w:sz w:val="32"/>
          <w:lang w:val="en-US" w:eastAsia="zh-CN"/>
        </w:rPr>
        <w:t>率。</w:t>
      </w:r>
      <w:r>
        <w:rPr>
          <w:rFonts w:eastAsia="仿宋"/>
          <w:color w:val="auto"/>
          <w:sz w:val="32"/>
        </w:rPr>
        <w:t>加强0-6岁儿童眼保健和视力检查工作，推动建立儿童视力电子档案。</w:t>
      </w:r>
      <w:r>
        <w:rPr>
          <w:rFonts w:hint="eastAsia" w:ascii="Times New Roman" w:hAnsi="Times New Roman" w:eastAsia="仿宋" w:cs="Times New Roman"/>
          <w:color w:val="auto"/>
          <w:sz w:val="32"/>
          <w:lang w:val="en-US" w:eastAsia="zh-CN"/>
        </w:rPr>
        <w:t>加强医疗机构眼保健能力建设，实现儿童眼健康异常情况早发现、早诊断和早干预。</w:t>
      </w:r>
      <w:r>
        <w:rPr>
          <w:rFonts w:hint="eastAsia" w:eastAsia="仿宋" w:cs="Times New Roman"/>
          <w:color w:val="auto"/>
          <w:sz w:val="32"/>
          <w:lang w:val="en-US" w:eastAsia="zh-CN"/>
        </w:rPr>
        <w:t>发挥</w:t>
      </w:r>
      <w:r>
        <w:rPr>
          <w:rFonts w:hint="eastAsia" w:ascii="Times New Roman" w:hAnsi="Times New Roman" w:eastAsia="仿宋" w:cs="Times New Roman"/>
          <w:color w:val="auto"/>
          <w:sz w:val="32"/>
          <w:lang w:val="en-US" w:eastAsia="zh-CN"/>
        </w:rPr>
        <w:t>儿童</w:t>
      </w:r>
      <w:r>
        <w:rPr>
          <w:rFonts w:hint="eastAsia" w:eastAsia="仿宋" w:cs="Times New Roman"/>
          <w:color w:val="auto"/>
          <w:sz w:val="32"/>
          <w:lang w:val="en-US" w:eastAsia="zh-CN"/>
        </w:rPr>
        <w:t>近视</w:t>
      </w:r>
      <w:r>
        <w:rPr>
          <w:rFonts w:hint="eastAsia" w:ascii="Times New Roman" w:hAnsi="Times New Roman" w:eastAsia="仿宋" w:cs="Times New Roman"/>
          <w:color w:val="auto"/>
          <w:sz w:val="32"/>
          <w:lang w:val="en-US" w:eastAsia="zh-CN"/>
        </w:rPr>
        <w:t>防治适宜技术</w:t>
      </w:r>
      <w:r>
        <w:rPr>
          <w:rFonts w:hint="eastAsia" w:eastAsia="仿宋" w:cs="Times New Roman"/>
          <w:color w:val="auto"/>
          <w:sz w:val="32"/>
          <w:lang w:val="en-US" w:eastAsia="zh-CN"/>
        </w:rPr>
        <w:t>作用。</w:t>
      </w:r>
      <w:r>
        <w:rPr>
          <w:rFonts w:hint="eastAsia" w:ascii="Times New Roman" w:hAnsi="Times New Roman" w:eastAsia="仿宋" w:cs="Times New Roman"/>
          <w:color w:val="auto"/>
          <w:sz w:val="32"/>
          <w:lang w:val="en-US" w:eastAsia="zh-CN"/>
        </w:rPr>
        <w:t>减轻学生学业负担，纠正不良读写姿势。</w:t>
      </w:r>
      <w:r>
        <w:rPr>
          <w:rFonts w:eastAsia="仿宋"/>
          <w:color w:val="auto"/>
          <w:sz w:val="32"/>
        </w:rPr>
        <w:t>保障学校、幼儿园、托育机构室内采光、照明、课桌椅、黑板等达到规定标准。指导家长掌握科学用眼护眼知识并引导儿童科学用眼护眼。教育儿童按需科学规范合理使用电子产品，中小学生每天非学习目的使用电子屏幕产品累计不超过1小时。</w:t>
      </w:r>
      <w:r>
        <w:rPr>
          <w:rFonts w:hint="eastAsia" w:ascii="Times New Roman" w:hAnsi="Times New Roman" w:eastAsia="仿宋" w:cs="Times New Roman"/>
          <w:color w:val="auto"/>
          <w:sz w:val="32"/>
          <w:lang w:val="en-US" w:eastAsia="zh-CN"/>
        </w:rPr>
        <w:t>增加儿童户外活动时间。</w:t>
      </w:r>
    </w:p>
    <w:p>
      <w:pPr>
        <w:spacing w:line="560" w:lineRule="exact"/>
        <w:ind w:firstLine="640" w:firstLineChars="200"/>
        <w:rPr>
          <w:rFonts w:hint="default" w:ascii="Times New Roman" w:hAnsi="Times New Roman" w:eastAsia="仿宋" w:cs="Times New Roman"/>
          <w:color w:val="auto"/>
          <w:kern w:val="0"/>
          <w:sz w:val="32"/>
          <w:szCs w:val="24"/>
          <w:lang w:val="en-US" w:eastAsia="zh-CN" w:bidi="ar-SA"/>
        </w:rPr>
      </w:pPr>
      <w:r>
        <w:rPr>
          <w:rFonts w:eastAsia="仿宋"/>
          <w:color w:val="auto"/>
          <w:sz w:val="32"/>
        </w:rPr>
        <w:t>1</w:t>
      </w:r>
      <w:r>
        <w:rPr>
          <w:rFonts w:hint="eastAsia" w:eastAsia="仿宋"/>
          <w:color w:val="auto"/>
          <w:sz w:val="32"/>
          <w:lang w:val="en-US" w:eastAsia="zh-CN"/>
        </w:rPr>
        <w:t>2</w:t>
      </w:r>
      <w:r>
        <w:rPr>
          <w:rFonts w:hint="eastAsia" w:eastAsia="仿宋"/>
          <w:color w:val="auto"/>
          <w:sz w:val="32"/>
        </w:rPr>
        <w:t>．</w:t>
      </w:r>
      <w:r>
        <w:rPr>
          <w:rFonts w:eastAsia="仿宋"/>
          <w:color w:val="auto"/>
          <w:sz w:val="32"/>
        </w:rPr>
        <w:t>增强儿童身体素质。</w:t>
      </w:r>
      <w:r>
        <w:rPr>
          <w:rFonts w:hint="eastAsia" w:ascii="Times New Roman" w:hAnsi="Times New Roman" w:eastAsia="仿宋" w:cs="Times New Roman"/>
          <w:color w:val="auto"/>
          <w:kern w:val="0"/>
          <w:sz w:val="32"/>
          <w:szCs w:val="24"/>
          <w:lang w:val="en-US" w:eastAsia="zh-CN" w:bidi="ar-SA"/>
        </w:rPr>
        <w:t>加强学校体育工作，树立健康第一教育理念，</w:t>
      </w:r>
      <w:r>
        <w:rPr>
          <w:rFonts w:hint="eastAsia" w:eastAsia="仿宋" w:cs="Times New Roman"/>
          <w:color w:val="auto"/>
          <w:kern w:val="0"/>
          <w:sz w:val="32"/>
          <w:szCs w:val="24"/>
          <w:lang w:val="en-US" w:eastAsia="zh-CN" w:bidi="ar-SA"/>
        </w:rPr>
        <w:t>深化体教融合</w:t>
      </w:r>
      <w:r>
        <w:rPr>
          <w:rStyle w:val="10"/>
          <w:rFonts w:hint="eastAsia" w:eastAsia="仿宋" w:cs="Times New Roman"/>
          <w:color w:val="auto"/>
          <w:kern w:val="0"/>
          <w:sz w:val="32"/>
          <w:szCs w:val="24"/>
          <w:lang w:val="en-US" w:eastAsia="zh-CN" w:bidi="ar-SA"/>
        </w:rPr>
        <w:footnoteReference w:id="5"/>
      </w:r>
      <w:r>
        <w:rPr>
          <w:rFonts w:hint="eastAsia" w:eastAsia="仿宋" w:cs="Times New Roman"/>
          <w:color w:val="auto"/>
          <w:kern w:val="0"/>
          <w:sz w:val="32"/>
          <w:szCs w:val="24"/>
          <w:lang w:val="en-US" w:eastAsia="zh-CN" w:bidi="ar-SA"/>
        </w:rPr>
        <w:t>，</w:t>
      </w:r>
      <w:r>
        <w:rPr>
          <w:rFonts w:hint="eastAsia" w:eastAsia="仿宋"/>
          <w:color w:val="auto"/>
          <w:sz w:val="32"/>
        </w:rPr>
        <w:t>推进阳光体育运动，开足开齐体育与健康课。保障儿童每天</w:t>
      </w:r>
      <w:r>
        <w:rPr>
          <w:rFonts w:hint="eastAsia" w:eastAsia="仿宋"/>
          <w:color w:val="auto"/>
          <w:sz w:val="32"/>
          <w:lang w:eastAsia="zh-CN"/>
        </w:rPr>
        <w:t>至少1小时中等及</w:t>
      </w:r>
      <w:r>
        <w:rPr>
          <w:rFonts w:hint="eastAsia" w:eastAsia="仿宋"/>
          <w:color w:val="auto"/>
          <w:sz w:val="32"/>
        </w:rPr>
        <w:t>强度的运动，培养良好运动习惯。实施《国家学生体质健康标准》，</w:t>
      </w:r>
      <w:r>
        <w:rPr>
          <w:rFonts w:hint="eastAsia" w:eastAsia="仿宋"/>
          <w:color w:val="auto"/>
          <w:sz w:val="32"/>
          <w:lang w:val="en-US" w:eastAsia="zh-CN"/>
        </w:rPr>
        <w:t>推行</w:t>
      </w:r>
      <w:r>
        <w:rPr>
          <w:rFonts w:hint="eastAsia" w:eastAsia="仿宋"/>
          <w:color w:val="auto"/>
          <w:sz w:val="32"/>
        </w:rPr>
        <w:t>学生健康体检和体质监测制度。鼓励公共体育场馆设施免费或优惠向周边学校和儿童开放，落实学校体育场馆设施在课余和节假日向学生开放政策，支持学校向体育类社会组织购买课后体育服务。</w:t>
      </w:r>
      <w:r>
        <w:rPr>
          <w:rFonts w:hint="eastAsia" w:ascii="Times New Roman" w:hAnsi="Times New Roman" w:eastAsia="仿宋" w:cs="Times New Roman"/>
          <w:color w:val="auto"/>
          <w:kern w:val="0"/>
          <w:sz w:val="32"/>
          <w:szCs w:val="24"/>
          <w:lang w:val="en-US" w:eastAsia="zh-CN" w:bidi="ar-SA"/>
        </w:rPr>
        <w:t>合理安排儿童作息，保证每天睡眠时间小学生达到10小时、初中生达到9小时、高中生达到8小时</w:t>
      </w:r>
      <w:r>
        <w:rPr>
          <w:rStyle w:val="10"/>
          <w:rFonts w:hint="eastAsia" w:ascii="Times New Roman" w:hAnsi="Times New Roman" w:eastAsia="仿宋" w:cs="Times New Roman"/>
          <w:color w:val="auto"/>
          <w:kern w:val="0"/>
          <w:sz w:val="32"/>
          <w:szCs w:val="24"/>
          <w:lang w:val="en-US" w:eastAsia="zh-CN" w:bidi="ar-SA"/>
        </w:rPr>
        <w:footnoteReference w:id="6"/>
      </w:r>
      <w:r>
        <w:rPr>
          <w:rFonts w:hint="eastAsia" w:ascii="Times New Roman" w:hAnsi="Times New Roman" w:eastAsia="仿宋" w:cs="Times New Roman"/>
          <w:color w:val="auto"/>
          <w:kern w:val="0"/>
          <w:sz w:val="32"/>
          <w:szCs w:val="24"/>
          <w:lang w:val="en-US" w:eastAsia="zh-CN" w:bidi="ar-SA"/>
        </w:rPr>
        <w:t>。</w:t>
      </w:r>
      <w:r>
        <w:rPr>
          <w:rFonts w:eastAsia="仿宋"/>
          <w:color w:val="auto"/>
          <w:sz w:val="32"/>
        </w:rPr>
        <w:t>加强城市绿道、健身步道、自行车道、社区健身公园等场地设施规划建设，</w:t>
      </w:r>
      <w:r>
        <w:rPr>
          <w:rFonts w:hint="eastAsia" w:ascii="Times New Roman" w:hAnsi="Times New Roman" w:eastAsia="仿宋" w:cs="Times New Roman"/>
          <w:color w:val="auto"/>
          <w:kern w:val="0"/>
          <w:sz w:val="32"/>
          <w:szCs w:val="24"/>
          <w:lang w:val="en-US" w:eastAsia="zh-CN" w:bidi="ar-SA"/>
        </w:rPr>
        <w:t>为儿童游憩提供便利条件。</w:t>
      </w:r>
    </w:p>
    <w:p>
      <w:pPr>
        <w:spacing w:line="560" w:lineRule="exact"/>
        <w:ind w:firstLine="640" w:firstLineChars="200"/>
        <w:rPr>
          <w:rFonts w:hint="eastAsia" w:eastAsia="仿宋"/>
          <w:color w:val="auto"/>
          <w:sz w:val="32"/>
        </w:rPr>
      </w:pPr>
      <w:r>
        <w:rPr>
          <w:rFonts w:eastAsia="仿宋"/>
          <w:color w:val="auto"/>
          <w:sz w:val="32"/>
        </w:rPr>
        <w:t>1</w:t>
      </w:r>
      <w:r>
        <w:rPr>
          <w:rFonts w:hint="eastAsia" w:eastAsia="仿宋"/>
          <w:color w:val="auto"/>
          <w:sz w:val="32"/>
          <w:lang w:val="en-US" w:eastAsia="zh-CN"/>
        </w:rPr>
        <w:t>3</w:t>
      </w:r>
      <w:r>
        <w:rPr>
          <w:rFonts w:hint="eastAsia" w:eastAsia="仿宋"/>
          <w:color w:val="auto"/>
          <w:sz w:val="32"/>
        </w:rPr>
        <w:t>．</w:t>
      </w:r>
      <w:r>
        <w:rPr>
          <w:rFonts w:hint="eastAsia" w:ascii="Times New Roman" w:hAnsi="Times New Roman" w:eastAsia="仿宋" w:cs="Times New Roman"/>
          <w:color w:val="auto"/>
          <w:kern w:val="0"/>
          <w:sz w:val="32"/>
          <w:szCs w:val="24"/>
          <w:lang w:val="en-US" w:eastAsia="zh-CN" w:bidi="ar-SA"/>
        </w:rPr>
        <w:t>全面提升儿童心理健康服务水平</w:t>
      </w:r>
      <w:r>
        <w:rPr>
          <w:rFonts w:eastAsia="仿宋"/>
          <w:color w:val="auto"/>
          <w:sz w:val="32"/>
        </w:rPr>
        <w:t>。构建儿童心理健康教育、咨询服务、评估治疗、危机干预和心理援助公共服务网络。中小学校配备心理健康教育教师</w:t>
      </w:r>
      <w:r>
        <w:rPr>
          <w:rFonts w:hint="eastAsia" w:eastAsia="仿宋"/>
          <w:color w:val="auto"/>
          <w:sz w:val="32"/>
          <w:lang w:eastAsia="zh-CN"/>
        </w:rPr>
        <w:t>，</w:t>
      </w:r>
      <w:r>
        <w:rPr>
          <w:rFonts w:hint="eastAsia" w:ascii="Times New Roman" w:hAnsi="Times New Roman" w:eastAsia="仿宋" w:cs="Times New Roman"/>
          <w:color w:val="auto"/>
          <w:kern w:val="0"/>
          <w:sz w:val="32"/>
          <w:szCs w:val="24"/>
          <w:lang w:val="en-US" w:eastAsia="zh-CN" w:bidi="ar-SA"/>
        </w:rPr>
        <w:t>鼓励中小学校开展学生心理健康普测</w:t>
      </w:r>
      <w:r>
        <w:rPr>
          <w:rFonts w:eastAsia="仿宋"/>
          <w:color w:val="auto"/>
          <w:sz w:val="32"/>
        </w:rPr>
        <w:t>。</w:t>
      </w:r>
      <w:r>
        <w:rPr>
          <w:rFonts w:hint="eastAsia" w:ascii="Times New Roman" w:hAnsi="Times New Roman" w:eastAsia="仿宋" w:cs="Times New Roman"/>
          <w:b w:val="0"/>
          <w:bCs w:val="0"/>
          <w:color w:val="auto"/>
          <w:kern w:val="0"/>
          <w:sz w:val="32"/>
          <w:szCs w:val="24"/>
          <w:lang w:val="en-US" w:eastAsia="zh-CN" w:bidi="ar-SA"/>
        </w:rPr>
        <w:t>普及儿童心理行为发育健康知识，</w:t>
      </w:r>
      <w:r>
        <w:rPr>
          <w:rFonts w:eastAsia="仿宋"/>
          <w:color w:val="auto"/>
          <w:sz w:val="32"/>
        </w:rPr>
        <w:t>积极开展生命教育</w:t>
      </w:r>
      <w:r>
        <w:rPr>
          <w:rFonts w:hint="eastAsia" w:ascii="Times New Roman" w:hAnsi="Times New Roman" w:eastAsia="仿宋" w:cs="Times New Roman"/>
          <w:color w:val="auto"/>
          <w:kern w:val="0"/>
          <w:sz w:val="32"/>
          <w:szCs w:val="24"/>
          <w:lang w:val="en-US" w:eastAsia="zh-CN" w:bidi="ar-SA"/>
        </w:rPr>
        <w:t>、</w:t>
      </w:r>
      <w:r>
        <w:rPr>
          <w:rFonts w:eastAsia="仿宋"/>
          <w:color w:val="auto"/>
          <w:sz w:val="32"/>
        </w:rPr>
        <w:t>和挫折教育，培养儿童珍爱生命意识和自我情绪调适能力。加强心理辅导室建设，落实规定课时。关注和满足孤儿、事实无人抚养儿童、留守儿童、</w:t>
      </w:r>
      <w:r>
        <w:rPr>
          <w:rFonts w:eastAsia="仿宋"/>
          <w:color w:val="auto"/>
          <w:sz w:val="32"/>
          <w:lang w:eastAsia="zh-Hans"/>
        </w:rPr>
        <w:t>流动儿童、</w:t>
      </w:r>
      <w:r>
        <w:rPr>
          <w:rFonts w:eastAsia="仿宋"/>
          <w:color w:val="auto"/>
          <w:sz w:val="32"/>
        </w:rPr>
        <w:t>困境儿童心理发展需要，为遭受校园暴力、家庭暴力、性侵等伤害的儿童提供心理创伤干预。</w:t>
      </w:r>
      <w:r>
        <w:rPr>
          <w:rFonts w:eastAsia="仿宋"/>
          <w:color w:val="auto"/>
          <w:sz w:val="32"/>
          <w:lang w:eastAsia="zh-Hans"/>
        </w:rPr>
        <w:t>建立家庭、学校、精神卫生医疗机构三方联动机制。</w:t>
      </w:r>
      <w:r>
        <w:rPr>
          <w:rFonts w:hint="eastAsia" w:ascii="Times New Roman" w:hAnsi="Times New Roman" w:eastAsia="仿宋" w:cs="Times New Roman"/>
          <w:color w:val="auto"/>
          <w:kern w:val="0"/>
          <w:sz w:val="32"/>
          <w:szCs w:val="24"/>
          <w:lang w:val="en-US" w:eastAsia="zh-CN" w:bidi="ar-SA"/>
        </w:rPr>
        <w:t>推动区妇幼保健院、二级以上</w:t>
      </w:r>
      <w:r>
        <w:rPr>
          <w:rFonts w:hint="eastAsia" w:ascii="Times New Roman" w:hAnsi="Times New Roman" w:eastAsia="仿宋" w:cs="Times New Roman"/>
          <w:b w:val="0"/>
          <w:bCs w:val="0"/>
          <w:color w:val="auto"/>
          <w:kern w:val="0"/>
          <w:sz w:val="32"/>
          <w:szCs w:val="24"/>
          <w:lang w:val="en-US" w:eastAsia="zh-CN" w:bidi="ar-SA"/>
        </w:rPr>
        <w:t>综合</w:t>
      </w:r>
      <w:r>
        <w:rPr>
          <w:rFonts w:hint="eastAsia" w:ascii="Times New Roman" w:hAnsi="Times New Roman" w:eastAsia="仿宋" w:cs="Times New Roman"/>
          <w:color w:val="auto"/>
          <w:kern w:val="0"/>
          <w:sz w:val="32"/>
          <w:szCs w:val="24"/>
          <w:lang w:val="en-US" w:eastAsia="zh-CN" w:bidi="ar-SA"/>
        </w:rPr>
        <w:t>医院加强儿童心理</w:t>
      </w:r>
      <w:r>
        <w:rPr>
          <w:rFonts w:hint="eastAsia" w:eastAsia="仿宋" w:cs="Times New Roman"/>
          <w:color w:val="auto"/>
          <w:kern w:val="0"/>
          <w:sz w:val="32"/>
          <w:szCs w:val="24"/>
          <w:lang w:val="en-US" w:eastAsia="zh-CN" w:bidi="ar-SA"/>
        </w:rPr>
        <w:t>健康和精神卫生领域专科</w:t>
      </w:r>
      <w:r>
        <w:rPr>
          <w:rFonts w:hint="eastAsia" w:ascii="Times New Roman" w:hAnsi="Times New Roman" w:eastAsia="仿宋" w:cs="Times New Roman"/>
          <w:color w:val="auto"/>
          <w:kern w:val="0"/>
          <w:sz w:val="32"/>
          <w:szCs w:val="24"/>
          <w:lang w:val="en-US" w:eastAsia="zh-CN" w:bidi="ar-SA"/>
        </w:rPr>
        <w:t>建设</w:t>
      </w:r>
      <w:r>
        <w:rPr>
          <w:rFonts w:hint="eastAsia" w:ascii="Times New Roman" w:hAnsi="Times New Roman" w:eastAsia="仿宋" w:cs="Times New Roman"/>
          <w:b w:val="0"/>
          <w:bCs w:val="0"/>
          <w:color w:val="auto"/>
          <w:kern w:val="0"/>
          <w:sz w:val="32"/>
          <w:szCs w:val="24"/>
          <w:lang w:val="en-US" w:eastAsia="zh-CN" w:bidi="ar-SA"/>
        </w:rPr>
        <w:t xml:space="preserve">。大力培养儿童心理健康服务人才。   </w:t>
      </w:r>
    </w:p>
    <w:p>
      <w:pPr>
        <w:spacing w:line="560" w:lineRule="exact"/>
        <w:ind w:firstLine="640" w:firstLineChars="200"/>
        <w:rPr>
          <w:rFonts w:hint="default" w:eastAsia="仿宋"/>
          <w:color w:val="auto"/>
          <w:sz w:val="32"/>
          <w:lang w:val="en-US"/>
        </w:rPr>
      </w:pPr>
      <w:r>
        <w:rPr>
          <w:rFonts w:eastAsia="仿宋"/>
          <w:color w:val="auto"/>
          <w:sz w:val="32"/>
        </w:rPr>
        <w:t>1</w:t>
      </w:r>
      <w:r>
        <w:rPr>
          <w:rFonts w:hint="eastAsia" w:eastAsia="仿宋"/>
          <w:color w:val="auto"/>
          <w:sz w:val="32"/>
          <w:lang w:val="en-US" w:eastAsia="zh-CN"/>
        </w:rPr>
        <w:t>4</w:t>
      </w:r>
      <w:r>
        <w:rPr>
          <w:rFonts w:hint="eastAsia" w:eastAsia="仿宋"/>
          <w:color w:val="auto"/>
          <w:sz w:val="32"/>
        </w:rPr>
        <w:t>．</w:t>
      </w:r>
      <w:r>
        <w:rPr>
          <w:rFonts w:hint="eastAsia" w:ascii="Times New Roman" w:hAnsi="Times New Roman" w:eastAsia="仿宋" w:cs="Times New Roman"/>
          <w:color w:val="auto"/>
          <w:kern w:val="0"/>
          <w:sz w:val="32"/>
          <w:szCs w:val="24"/>
          <w:lang w:val="en-US" w:eastAsia="zh-CN" w:bidi="ar-SA"/>
        </w:rPr>
        <w:t>提升儿童性教育和性健康服务水平</w:t>
      </w:r>
      <w:r>
        <w:rPr>
          <w:rFonts w:eastAsia="仿宋"/>
          <w:color w:val="auto"/>
          <w:sz w:val="32"/>
        </w:rPr>
        <w:t>。引导儿童树立正确的性别观念和道德观念，正确认识两性关系</w:t>
      </w:r>
      <w:r>
        <w:rPr>
          <w:rFonts w:eastAsia="仿宋"/>
          <w:color w:val="auto"/>
          <w:sz w:val="32"/>
          <w:lang w:eastAsia="zh-Hans"/>
        </w:rPr>
        <w:t>。推动性教育关口前移，</w:t>
      </w:r>
      <w:r>
        <w:rPr>
          <w:rFonts w:eastAsia="仿宋"/>
          <w:color w:val="auto"/>
          <w:sz w:val="32"/>
        </w:rPr>
        <w:t>将性教育纳入基础教育体系和质量监测体系。引导父母或其他监护人根据儿童年龄阶段和发展特点开展性教育，加强防范性侵害教育，提高儿童自我保护意识和能力。促进学校</w:t>
      </w:r>
      <w:r>
        <w:rPr>
          <w:rFonts w:hint="eastAsia" w:eastAsia="仿宋"/>
          <w:color w:val="auto"/>
          <w:sz w:val="32"/>
          <w:lang w:eastAsia="zh-CN"/>
        </w:rPr>
        <w:t>、</w:t>
      </w:r>
      <w:r>
        <w:rPr>
          <w:rFonts w:eastAsia="仿宋"/>
          <w:color w:val="auto"/>
          <w:sz w:val="32"/>
        </w:rPr>
        <w:t>医疗机构密切协作，提供适宜儿童的性健康服务，保护就诊儿童隐私。</w:t>
      </w:r>
      <w:r>
        <w:rPr>
          <w:rFonts w:hint="eastAsia" w:eastAsia="仿宋" w:cs="Times New Roman"/>
          <w:color w:val="auto"/>
          <w:kern w:val="0"/>
          <w:sz w:val="32"/>
          <w:szCs w:val="24"/>
          <w:lang w:val="en-US" w:eastAsia="zh-CN" w:bidi="ar-SA"/>
        </w:rPr>
        <w:t>加强对</w:t>
      </w:r>
      <w:r>
        <w:rPr>
          <w:rFonts w:hint="eastAsia" w:ascii="Times New Roman" w:hAnsi="Times New Roman" w:eastAsia="仿宋" w:cs="Times New Roman"/>
          <w:color w:val="auto"/>
          <w:kern w:val="0"/>
          <w:sz w:val="32"/>
          <w:szCs w:val="24"/>
          <w:lang w:val="en-US" w:eastAsia="zh-CN" w:bidi="ar-SA"/>
        </w:rPr>
        <w:t>留守儿童、困境儿童</w:t>
      </w:r>
      <w:r>
        <w:rPr>
          <w:rFonts w:hint="eastAsia" w:eastAsia="仿宋" w:cs="Times New Roman"/>
          <w:color w:val="auto"/>
          <w:kern w:val="0"/>
          <w:sz w:val="32"/>
          <w:szCs w:val="24"/>
          <w:lang w:val="en-US" w:eastAsia="zh-CN" w:bidi="ar-SA"/>
        </w:rPr>
        <w:t>的性教育和性健康服务。</w:t>
      </w:r>
    </w:p>
    <w:p>
      <w:pPr>
        <w:spacing w:line="560" w:lineRule="exact"/>
        <w:ind w:firstLine="640" w:firstLineChars="200"/>
        <w:rPr>
          <w:rFonts w:eastAsia="仿宋"/>
          <w:color w:val="auto"/>
          <w:sz w:val="32"/>
        </w:rPr>
      </w:pPr>
      <w:r>
        <w:rPr>
          <w:rFonts w:eastAsia="仿宋"/>
          <w:color w:val="auto"/>
          <w:sz w:val="32"/>
        </w:rPr>
        <w:t>1</w:t>
      </w:r>
      <w:r>
        <w:rPr>
          <w:rFonts w:hint="eastAsia" w:eastAsia="仿宋"/>
          <w:color w:val="auto"/>
          <w:sz w:val="32"/>
          <w:lang w:val="en-US" w:eastAsia="zh-CN"/>
        </w:rPr>
        <w:t>5</w:t>
      </w:r>
      <w:r>
        <w:rPr>
          <w:rFonts w:hint="eastAsia" w:eastAsia="仿宋"/>
          <w:color w:val="auto"/>
          <w:sz w:val="32"/>
        </w:rPr>
        <w:t>．</w:t>
      </w:r>
      <w:r>
        <w:rPr>
          <w:rFonts w:eastAsia="仿宋"/>
          <w:color w:val="auto"/>
          <w:sz w:val="32"/>
        </w:rPr>
        <w:t>提</w:t>
      </w:r>
      <w:r>
        <w:rPr>
          <w:rFonts w:hint="eastAsia" w:eastAsia="仿宋"/>
          <w:color w:val="auto"/>
          <w:sz w:val="32"/>
          <w:lang w:val="en-US" w:eastAsia="zh-CN"/>
        </w:rPr>
        <w:t>升</w:t>
      </w:r>
      <w:r>
        <w:rPr>
          <w:rFonts w:eastAsia="仿宋"/>
          <w:color w:val="auto"/>
          <w:sz w:val="32"/>
        </w:rPr>
        <w:t>儿童遭受意外和暴力伤害的紧急救援、医疗救治、康复服务水平。完善</w:t>
      </w:r>
      <w:r>
        <w:rPr>
          <w:rFonts w:hint="eastAsia" w:eastAsia="仿宋"/>
          <w:color w:val="auto"/>
          <w:sz w:val="32"/>
          <w:lang w:eastAsia="zh-CN"/>
        </w:rPr>
        <w:t>全区</w:t>
      </w:r>
      <w:r>
        <w:rPr>
          <w:rFonts w:eastAsia="仿宋"/>
          <w:color w:val="auto"/>
          <w:sz w:val="32"/>
        </w:rPr>
        <w:t>紧急医学救援网络</w:t>
      </w:r>
      <w:r>
        <w:rPr>
          <w:rFonts w:hint="eastAsia" w:ascii="Times New Roman" w:hAnsi="Times New Roman" w:eastAsia="仿宋" w:cs="Times New Roman"/>
          <w:color w:val="auto"/>
          <w:kern w:val="0"/>
          <w:sz w:val="32"/>
          <w:szCs w:val="24"/>
          <w:lang w:val="en-US" w:eastAsia="zh-CN" w:bidi="ar-SA"/>
        </w:rPr>
        <w:t>，推进急救网络科学布局，规范建设，</w:t>
      </w:r>
      <w:r>
        <w:rPr>
          <w:rFonts w:eastAsia="仿宋"/>
          <w:color w:val="auto"/>
          <w:sz w:val="32"/>
        </w:rPr>
        <w:t>加强儿童伤害院前急救设备设施配备，</w:t>
      </w:r>
      <w:r>
        <w:rPr>
          <w:rFonts w:hint="eastAsia" w:ascii="Times New Roman" w:hAnsi="Times New Roman" w:eastAsia="仿宋" w:cs="Times New Roman"/>
          <w:color w:val="auto"/>
          <w:kern w:val="0"/>
          <w:sz w:val="32"/>
          <w:szCs w:val="24"/>
          <w:lang w:val="en-US" w:eastAsia="zh-CN" w:bidi="ar-SA"/>
        </w:rPr>
        <w:t>缩短急救响应时间，</w:t>
      </w:r>
      <w:r>
        <w:rPr>
          <w:rFonts w:eastAsia="仿宋"/>
          <w:color w:val="auto"/>
          <w:sz w:val="32"/>
        </w:rPr>
        <w:t>实现院前急救与院内急诊的有效衔接。加强康复机构能力建设，提高儿童医学救治以及康复服务水平。宣传儿童紧急救援知识，提升看护人、教师紧急救援技能。完善公共场所急救设施配备。</w:t>
      </w:r>
    </w:p>
    <w:p>
      <w:pPr>
        <w:spacing w:line="560" w:lineRule="exact"/>
        <w:ind w:firstLine="640" w:firstLineChars="200"/>
        <w:outlineLvl w:val="1"/>
        <w:rPr>
          <w:rFonts w:hint="eastAsia" w:ascii="楷体" w:hAnsi="楷体" w:eastAsia="楷体" w:cs="楷体"/>
          <w:color w:val="auto"/>
          <w:sz w:val="32"/>
        </w:rPr>
      </w:pPr>
      <w:bookmarkStart w:id="16" w:name="_Toc6936"/>
      <w:bookmarkStart w:id="17" w:name="_Toc1209"/>
      <w:r>
        <w:rPr>
          <w:rFonts w:hint="eastAsia" w:ascii="楷体" w:hAnsi="楷体" w:eastAsia="楷体" w:cs="楷体"/>
          <w:color w:val="auto"/>
          <w:sz w:val="32"/>
        </w:rPr>
        <w:t>（二）儿童与安全</w:t>
      </w:r>
      <w:bookmarkEnd w:id="16"/>
      <w:bookmarkEnd w:id="17"/>
      <w:r>
        <w:rPr>
          <w:rFonts w:hint="eastAsia" w:ascii="楷体" w:hAnsi="楷体" w:eastAsia="楷体" w:cs="楷体"/>
          <w:color w:val="auto"/>
          <w:sz w:val="32"/>
        </w:rPr>
        <w:t>。</w:t>
      </w:r>
    </w:p>
    <w:p>
      <w:pPr>
        <w:spacing w:line="560" w:lineRule="exact"/>
        <w:ind w:firstLine="640" w:firstLineChars="200"/>
        <w:rPr>
          <w:rFonts w:eastAsia="仿宋"/>
          <w:color w:val="auto"/>
          <w:sz w:val="32"/>
        </w:rPr>
      </w:pPr>
      <w:r>
        <w:rPr>
          <w:rFonts w:eastAsia="仿宋"/>
          <w:color w:val="auto"/>
          <w:sz w:val="32"/>
        </w:rPr>
        <w:t>主要目标：</w:t>
      </w:r>
    </w:p>
    <w:p>
      <w:pPr>
        <w:spacing w:line="560" w:lineRule="exact"/>
        <w:ind w:firstLine="640" w:firstLineChars="200"/>
        <w:rPr>
          <w:rFonts w:eastAsia="仿宋"/>
          <w:color w:val="auto"/>
          <w:sz w:val="32"/>
        </w:rPr>
      </w:pPr>
      <w:r>
        <w:rPr>
          <w:rFonts w:eastAsia="仿宋"/>
          <w:color w:val="auto"/>
          <w:sz w:val="32"/>
        </w:rPr>
        <w:t>1</w:t>
      </w:r>
      <w:r>
        <w:rPr>
          <w:rFonts w:hint="eastAsia" w:eastAsia="仿宋"/>
          <w:color w:val="auto"/>
          <w:sz w:val="32"/>
        </w:rPr>
        <w:t>．</w:t>
      </w:r>
      <w:r>
        <w:rPr>
          <w:rFonts w:eastAsia="仿宋"/>
          <w:color w:val="auto"/>
          <w:sz w:val="32"/>
        </w:rPr>
        <w:t>减少儿童伤害所致死亡和残疾。儿童伤害死亡率以2020年数据为基数下降20%。</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eastAsia="仿宋"/>
          <w:color w:val="auto"/>
          <w:sz w:val="32"/>
        </w:rPr>
        <w:t>排查消除因溺水、呛奶导致的窒息隐患，儿童溺水、窒息死亡率持续下降。</w:t>
      </w:r>
    </w:p>
    <w:p>
      <w:pPr>
        <w:spacing w:line="560" w:lineRule="exact"/>
        <w:ind w:firstLine="640" w:firstLineChars="200"/>
        <w:rPr>
          <w:rFonts w:eastAsia="仿宋"/>
          <w:color w:val="auto"/>
          <w:sz w:val="32"/>
        </w:rPr>
      </w:pPr>
      <w:r>
        <w:rPr>
          <w:rFonts w:eastAsia="仿宋"/>
          <w:color w:val="auto"/>
          <w:sz w:val="32"/>
        </w:rPr>
        <w:t>3</w:t>
      </w:r>
      <w:r>
        <w:rPr>
          <w:rFonts w:hint="eastAsia" w:eastAsia="仿宋"/>
          <w:color w:val="auto"/>
          <w:sz w:val="32"/>
        </w:rPr>
        <w:t>．</w:t>
      </w:r>
      <w:r>
        <w:rPr>
          <w:rFonts w:eastAsia="仿宋"/>
          <w:color w:val="auto"/>
          <w:sz w:val="32"/>
        </w:rPr>
        <w:t>推广使用儿童安全座椅、安全头盔，儿童出行安全得到有效保障。</w:t>
      </w:r>
    </w:p>
    <w:p>
      <w:pPr>
        <w:spacing w:line="560" w:lineRule="exact"/>
        <w:ind w:firstLine="640" w:firstLineChars="200"/>
        <w:rPr>
          <w:rFonts w:eastAsia="仿宋"/>
          <w:color w:val="auto"/>
          <w:sz w:val="32"/>
        </w:rPr>
      </w:pPr>
      <w:r>
        <w:rPr>
          <w:rFonts w:eastAsia="仿宋"/>
          <w:color w:val="auto"/>
          <w:sz w:val="32"/>
        </w:rPr>
        <w:t>4</w:t>
      </w:r>
      <w:r>
        <w:rPr>
          <w:rFonts w:hint="eastAsia" w:eastAsia="仿宋"/>
          <w:color w:val="auto"/>
          <w:sz w:val="32"/>
        </w:rPr>
        <w:t>．</w:t>
      </w:r>
      <w:r>
        <w:rPr>
          <w:rFonts w:eastAsia="仿宋"/>
          <w:color w:val="auto"/>
          <w:sz w:val="32"/>
        </w:rPr>
        <w:t>减少儿童跌倒、跌落、烧烫伤和中毒等伤害的发生、致残和死亡，保障儿童居家安全。</w:t>
      </w:r>
    </w:p>
    <w:p>
      <w:pPr>
        <w:spacing w:line="560" w:lineRule="exact"/>
        <w:ind w:firstLine="640" w:firstLineChars="200"/>
        <w:rPr>
          <w:rFonts w:eastAsia="仿宋"/>
          <w:color w:val="auto"/>
          <w:sz w:val="32"/>
        </w:rPr>
      </w:pPr>
      <w:r>
        <w:rPr>
          <w:rFonts w:eastAsia="仿宋"/>
          <w:color w:val="auto"/>
          <w:sz w:val="32"/>
        </w:rPr>
        <w:t>5</w:t>
      </w:r>
      <w:r>
        <w:rPr>
          <w:rFonts w:hint="eastAsia" w:eastAsia="仿宋"/>
          <w:color w:val="auto"/>
          <w:sz w:val="32"/>
        </w:rPr>
        <w:t>．</w:t>
      </w:r>
      <w:r>
        <w:rPr>
          <w:rFonts w:eastAsia="仿宋"/>
          <w:color w:val="auto"/>
          <w:sz w:val="32"/>
        </w:rPr>
        <w:t>儿童食品药品用品安全得到有效保障，儿童药品质量抽检合格率达到95%以上。</w:t>
      </w:r>
    </w:p>
    <w:p>
      <w:pPr>
        <w:spacing w:line="560" w:lineRule="exact"/>
        <w:ind w:firstLine="640" w:firstLineChars="200"/>
        <w:rPr>
          <w:rFonts w:eastAsia="仿宋"/>
          <w:color w:val="auto"/>
          <w:sz w:val="32"/>
        </w:rPr>
      </w:pPr>
      <w:r>
        <w:rPr>
          <w:rFonts w:eastAsia="仿宋"/>
          <w:color w:val="auto"/>
          <w:sz w:val="32"/>
        </w:rPr>
        <w:t>6</w:t>
      </w:r>
      <w:r>
        <w:rPr>
          <w:rFonts w:hint="eastAsia" w:eastAsia="仿宋"/>
          <w:color w:val="auto"/>
          <w:sz w:val="32"/>
        </w:rPr>
        <w:t>．</w:t>
      </w:r>
      <w:r>
        <w:rPr>
          <w:rFonts w:eastAsia="仿宋"/>
          <w:color w:val="auto"/>
          <w:sz w:val="32"/>
        </w:rPr>
        <w:t>预防和干预儿童沉迷网络，有效治理不良信息、隐私泄露、网络暴力等问题。</w:t>
      </w:r>
    </w:p>
    <w:p>
      <w:pPr>
        <w:spacing w:line="560" w:lineRule="exact"/>
        <w:ind w:firstLine="640" w:firstLineChars="200"/>
        <w:rPr>
          <w:rFonts w:eastAsia="仿宋"/>
          <w:color w:val="auto"/>
          <w:sz w:val="32"/>
        </w:rPr>
      </w:pPr>
      <w:r>
        <w:rPr>
          <w:rFonts w:eastAsia="仿宋"/>
          <w:color w:val="auto"/>
          <w:sz w:val="32"/>
        </w:rPr>
        <w:t>7</w:t>
      </w:r>
      <w:r>
        <w:rPr>
          <w:rFonts w:hint="eastAsia" w:eastAsia="仿宋"/>
          <w:color w:val="auto"/>
          <w:sz w:val="32"/>
        </w:rPr>
        <w:t>．</w:t>
      </w:r>
      <w:r>
        <w:rPr>
          <w:rFonts w:eastAsia="仿宋"/>
          <w:color w:val="auto"/>
          <w:sz w:val="32"/>
        </w:rPr>
        <w:t>预防和应对突发事件时充分考虑儿童的身心特点，优先保障儿童安全，满足儿童特殊需求。</w:t>
      </w:r>
    </w:p>
    <w:p>
      <w:pPr>
        <w:spacing w:line="560" w:lineRule="exact"/>
        <w:ind w:firstLine="640" w:firstLineChars="200"/>
        <w:rPr>
          <w:rFonts w:eastAsia="仿宋"/>
          <w:color w:val="auto"/>
          <w:sz w:val="32"/>
        </w:rPr>
      </w:pPr>
      <w:r>
        <w:rPr>
          <w:rFonts w:eastAsia="仿宋"/>
          <w:color w:val="auto"/>
          <w:sz w:val="32"/>
        </w:rPr>
        <w:t>8</w:t>
      </w:r>
      <w:r>
        <w:rPr>
          <w:rFonts w:hint="eastAsia" w:eastAsia="仿宋"/>
          <w:color w:val="auto"/>
          <w:sz w:val="32"/>
        </w:rPr>
        <w:t>．</w:t>
      </w:r>
      <w:r>
        <w:rPr>
          <w:rFonts w:eastAsia="仿宋"/>
          <w:color w:val="auto"/>
          <w:sz w:val="32"/>
        </w:rPr>
        <w:t>儿童遭受意外和暴力伤害的监测报告系统进一步完善。</w:t>
      </w:r>
    </w:p>
    <w:p>
      <w:pPr>
        <w:spacing w:line="560" w:lineRule="exact"/>
        <w:ind w:firstLine="640" w:firstLineChars="200"/>
        <w:rPr>
          <w:rFonts w:eastAsia="仿宋"/>
          <w:color w:val="auto"/>
          <w:sz w:val="32"/>
        </w:rPr>
      </w:pPr>
      <w:r>
        <w:rPr>
          <w:rFonts w:eastAsia="仿宋"/>
          <w:color w:val="auto"/>
          <w:sz w:val="32"/>
        </w:rPr>
        <w:t>9</w:t>
      </w:r>
      <w:r>
        <w:rPr>
          <w:rFonts w:hint="eastAsia" w:eastAsia="仿宋"/>
          <w:color w:val="auto"/>
          <w:sz w:val="32"/>
        </w:rPr>
        <w:t>．</w:t>
      </w:r>
      <w:r>
        <w:rPr>
          <w:rFonts w:eastAsia="仿宋"/>
          <w:color w:val="auto"/>
          <w:sz w:val="32"/>
        </w:rPr>
        <w:t>增强儿童安全意识与自护能力，提升儿童安全事故应急处理技能。</w:t>
      </w:r>
    </w:p>
    <w:p>
      <w:pPr>
        <w:spacing w:line="560" w:lineRule="exact"/>
        <w:ind w:firstLine="640" w:firstLineChars="200"/>
        <w:rPr>
          <w:rFonts w:eastAsia="仿宋"/>
          <w:color w:val="auto"/>
          <w:sz w:val="32"/>
        </w:rPr>
      </w:pPr>
      <w:r>
        <w:rPr>
          <w:rFonts w:eastAsia="仿宋"/>
          <w:color w:val="auto"/>
          <w:sz w:val="32"/>
        </w:rPr>
        <w:t>策略措施：</w:t>
      </w:r>
    </w:p>
    <w:p>
      <w:pPr>
        <w:spacing w:line="560" w:lineRule="exact"/>
        <w:ind w:firstLine="640" w:firstLineChars="200"/>
        <w:rPr>
          <w:rFonts w:eastAsia="仿宋"/>
          <w:color w:val="auto"/>
          <w:sz w:val="32"/>
        </w:rPr>
      </w:pPr>
      <w:r>
        <w:rPr>
          <w:rFonts w:eastAsia="仿宋"/>
          <w:color w:val="auto"/>
          <w:sz w:val="32"/>
        </w:rPr>
        <w:t>1</w:t>
      </w:r>
      <w:r>
        <w:rPr>
          <w:rFonts w:hint="eastAsia" w:eastAsia="仿宋"/>
          <w:color w:val="auto"/>
          <w:sz w:val="32"/>
        </w:rPr>
        <w:t>．</w:t>
      </w:r>
      <w:r>
        <w:rPr>
          <w:rFonts w:eastAsia="仿宋"/>
          <w:color w:val="auto"/>
          <w:sz w:val="32"/>
        </w:rPr>
        <w:t>创建儿童安全环境。树立儿童伤害可防可控意识，实施宣传教育、改善环境、严格执法、使用安全产品、开展评估等策略</w:t>
      </w:r>
      <w:r>
        <w:rPr>
          <w:rFonts w:hint="eastAsia" w:eastAsia="仿宋"/>
          <w:color w:val="auto"/>
          <w:sz w:val="32"/>
        </w:rPr>
        <w:t>，</w:t>
      </w:r>
      <w:r>
        <w:rPr>
          <w:rFonts w:eastAsia="仿宋"/>
          <w:color w:val="auto"/>
          <w:sz w:val="32"/>
        </w:rPr>
        <w:t>创建有利于儿童成长的家庭、学校、村（居）安全环境，培养儿童安全行为习惯。</w:t>
      </w:r>
      <w:r>
        <w:rPr>
          <w:rFonts w:hint="eastAsia" w:eastAsia="仿宋"/>
          <w:color w:val="auto"/>
          <w:sz w:val="32"/>
          <w:lang w:val="en-US" w:eastAsia="zh-CN"/>
        </w:rPr>
        <w:t>公共空间的设计</w:t>
      </w:r>
      <w:r>
        <w:rPr>
          <w:rFonts w:hint="eastAsia" w:eastAsia="仿宋"/>
          <w:color w:val="auto"/>
          <w:sz w:val="32"/>
          <w:lang w:eastAsia="zh-CN"/>
        </w:rPr>
        <w:t>、</w:t>
      </w:r>
      <w:r>
        <w:rPr>
          <w:rFonts w:eastAsia="仿宋"/>
          <w:color w:val="auto"/>
          <w:sz w:val="32"/>
        </w:rPr>
        <w:t>公共场所和设施设备的设置应有儿童安全视角，严格执行各类场所的栏杆设置高度、间距等标准，消除危险因素，降低儿童受伤害的可能性。推广各年龄段儿童安全的公益宣传，提升公众维护儿童安全的意识和能力。</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eastAsia="仿宋"/>
          <w:color w:val="auto"/>
          <w:sz w:val="32"/>
        </w:rPr>
        <w:t>建立健全儿童伤害防控体系。构建完善多部门合作的儿童伤害防控工作机制，鼓励社会力量参与儿童伤害防控。制定实施儿童伤害防控行动计划，推广儿童伤害防控适宜技术。建立健全区、镇（街道）、村（居）儿童伤害和暴力的监测体系和报告制度，通过医疗机构、学校、</w:t>
      </w:r>
      <w:r>
        <w:rPr>
          <w:rFonts w:hint="eastAsia" w:eastAsia="仿宋"/>
          <w:color w:val="auto"/>
          <w:sz w:val="32"/>
        </w:rPr>
        <w:t>幼儿园、</w:t>
      </w:r>
      <w:r>
        <w:rPr>
          <w:rFonts w:eastAsia="仿宋"/>
          <w:color w:val="auto"/>
          <w:sz w:val="32"/>
        </w:rPr>
        <w:t>托育机构、社区、司法机关等多渠道收集儿童伤害数据，建立数据规范化管理、运用</w:t>
      </w:r>
      <w:r>
        <w:rPr>
          <w:rFonts w:hint="eastAsia" w:eastAsia="仿宋"/>
          <w:color w:val="auto"/>
          <w:sz w:val="32"/>
          <w:lang w:val="en-US" w:eastAsia="zh-CN"/>
        </w:rPr>
        <w:t>机制</w:t>
      </w:r>
      <w:r>
        <w:rPr>
          <w:rFonts w:eastAsia="仿宋"/>
          <w:color w:val="auto"/>
          <w:sz w:val="32"/>
        </w:rPr>
        <w:t>。</w:t>
      </w:r>
    </w:p>
    <w:p>
      <w:pPr>
        <w:spacing w:line="560" w:lineRule="exact"/>
        <w:ind w:firstLine="640" w:firstLineChars="200"/>
        <w:rPr>
          <w:rFonts w:eastAsia="仿宋"/>
          <w:color w:val="auto"/>
          <w:sz w:val="32"/>
        </w:rPr>
      </w:pPr>
      <w:r>
        <w:rPr>
          <w:rFonts w:eastAsia="仿宋"/>
          <w:color w:val="auto"/>
          <w:sz w:val="32"/>
        </w:rPr>
        <w:t>3</w:t>
      </w:r>
      <w:r>
        <w:rPr>
          <w:rFonts w:hint="eastAsia" w:eastAsia="仿宋"/>
          <w:color w:val="auto"/>
          <w:sz w:val="32"/>
        </w:rPr>
        <w:t>．</w:t>
      </w:r>
      <w:r>
        <w:rPr>
          <w:rFonts w:hint="eastAsia" w:eastAsia="仿宋"/>
          <w:color w:val="auto"/>
          <w:sz w:val="32"/>
          <w:lang w:val="en-US" w:eastAsia="zh-CN"/>
        </w:rPr>
        <w:t>创建</w:t>
      </w:r>
      <w:r>
        <w:rPr>
          <w:rFonts w:eastAsia="仿宋"/>
          <w:color w:val="auto"/>
          <w:sz w:val="32"/>
        </w:rPr>
        <w:t>儿童安全出行环境。</w:t>
      </w:r>
      <w:r>
        <w:rPr>
          <w:rFonts w:hint="eastAsia" w:eastAsia="仿宋"/>
          <w:color w:val="auto"/>
          <w:sz w:val="32"/>
          <w:lang w:val="en-US" w:eastAsia="zh-CN"/>
        </w:rPr>
        <w:t>推广</w:t>
      </w:r>
      <w:r>
        <w:rPr>
          <w:rFonts w:hint="eastAsia" w:eastAsia="仿宋"/>
          <w:color w:val="auto"/>
          <w:sz w:val="32"/>
        </w:rPr>
        <w:t>预防和减少儿童道路交通伤害的适宜技术。</w:t>
      </w:r>
      <w:r>
        <w:rPr>
          <w:rFonts w:eastAsia="仿宋"/>
          <w:color w:val="auto"/>
          <w:sz w:val="32"/>
        </w:rPr>
        <w:t>道路规划建设充分考虑儿童年龄特点，优化儿童步行骑行空间和上学途径，提升儿童街道活动安全性。提高看护能力，培养儿童养成良好交通行为习惯。推广使用儿童安全座椅、安全头盔和儿童步行及骑乘非机动车使用反光标识。</w:t>
      </w:r>
      <w:r>
        <w:rPr>
          <w:rFonts w:hint="eastAsia" w:eastAsia="仿宋"/>
          <w:color w:val="auto"/>
          <w:sz w:val="32"/>
        </w:rPr>
        <w:t>在托幼机构、校园周边设置儿童优先区，设立儿童视角的警示标志。通过实行合理的交通规划和功能分区，疏导上放学高峰密集人群接送等候等方式，加强校园周边安全出行环境建设</w:t>
      </w:r>
      <w:r>
        <w:rPr>
          <w:rFonts w:hint="eastAsia" w:eastAsia="仿宋"/>
          <w:color w:val="auto"/>
          <w:sz w:val="32"/>
          <w:lang w:eastAsia="zh-CN"/>
        </w:rPr>
        <w:t>。</w:t>
      </w:r>
      <w:r>
        <w:rPr>
          <w:rFonts w:eastAsia="仿宋"/>
          <w:color w:val="auto"/>
          <w:sz w:val="32"/>
        </w:rPr>
        <w:t>完善儿童安全相关防护用品的销售监管。强化校园周边交通环境治理，在幼儿园、中小学主要出入口安装减速带、设置斑马道、限速区域等，消除校园周边道路安全隐患，严查严处交通违法行为。落实校车安全管理条例，定期对校车进行安全检查和行车监管。</w:t>
      </w:r>
    </w:p>
    <w:p>
      <w:pPr>
        <w:spacing w:line="560" w:lineRule="exact"/>
        <w:ind w:firstLine="640" w:firstLineChars="200"/>
        <w:rPr>
          <w:rFonts w:hint="eastAsia" w:eastAsia="仿宋"/>
          <w:color w:val="auto"/>
          <w:sz w:val="32"/>
          <w:lang w:val="en-US" w:eastAsia="zh-CN"/>
        </w:rPr>
      </w:pPr>
      <w:r>
        <w:rPr>
          <w:rFonts w:eastAsia="仿宋"/>
          <w:color w:val="auto"/>
          <w:sz w:val="32"/>
        </w:rPr>
        <w:t>4</w:t>
      </w:r>
      <w:r>
        <w:rPr>
          <w:rFonts w:hint="eastAsia" w:eastAsia="仿宋"/>
          <w:color w:val="auto"/>
          <w:sz w:val="32"/>
        </w:rPr>
        <w:t>．</w:t>
      </w:r>
      <w:r>
        <w:rPr>
          <w:rFonts w:hint="eastAsia" w:eastAsia="仿宋"/>
          <w:color w:val="auto"/>
          <w:sz w:val="32"/>
          <w:lang w:val="en-US" w:eastAsia="zh-CN"/>
        </w:rPr>
        <w:t>创建</w:t>
      </w:r>
      <w:r>
        <w:rPr>
          <w:rFonts w:eastAsia="仿宋"/>
          <w:color w:val="auto"/>
          <w:sz w:val="32"/>
        </w:rPr>
        <w:t>儿童安全居家环境。</w:t>
      </w:r>
      <w:r>
        <w:rPr>
          <w:rFonts w:hint="eastAsia" w:eastAsia="仿宋"/>
          <w:color w:val="auto"/>
          <w:sz w:val="32"/>
          <w:lang w:val="en-US" w:eastAsia="zh-CN"/>
        </w:rPr>
        <w:t>减少居家环境危险隐患，推广使用窗户护栏、窗口限位器、具有儿童保护功能的家用电器等防护用品，减少儿童跌倒、跌落和烧烫伤。</w:t>
      </w:r>
      <w:r>
        <w:rPr>
          <w:rFonts w:eastAsia="仿宋"/>
          <w:color w:val="auto"/>
          <w:sz w:val="32"/>
        </w:rPr>
        <w:t>普及儿童用水用电用火用气等安全防护知识。提升儿童看护人对农药、药物、日用化学品等常见有毒物质的识别及保管能力，避免儿童接触有毒物品。提升婴幼儿有效照护能力，</w:t>
      </w:r>
      <w:r>
        <w:rPr>
          <w:rFonts w:hint="eastAsia" w:eastAsia="仿宋"/>
          <w:color w:val="auto"/>
          <w:sz w:val="32"/>
          <w:lang w:val="en-US" w:eastAsia="zh-CN"/>
        </w:rPr>
        <w:t>以异物伤害急救为重点</w:t>
      </w:r>
      <w:r>
        <w:rPr>
          <w:rStyle w:val="10"/>
          <w:rFonts w:hint="eastAsia" w:eastAsia="仿宋"/>
          <w:color w:val="auto"/>
          <w:sz w:val="32"/>
          <w:lang w:val="en-US" w:eastAsia="zh-CN"/>
        </w:rPr>
        <w:footnoteReference w:id="7"/>
      </w:r>
      <w:r>
        <w:rPr>
          <w:rFonts w:eastAsia="仿宋"/>
          <w:color w:val="auto"/>
          <w:sz w:val="32"/>
        </w:rPr>
        <w:t>推广家庭急救措施，预防婴幼儿窒息。规范犬类管理及宠物饲养，预防儿童受到宠物伤害。</w:t>
      </w:r>
      <w:r>
        <w:rPr>
          <w:rFonts w:hint="eastAsia" w:eastAsia="仿宋"/>
          <w:color w:val="auto"/>
          <w:sz w:val="32"/>
          <w:lang w:val="en-US" w:eastAsia="zh-CN"/>
        </w:rPr>
        <w:t>提高儿童及其看护人针对地震、洪涝、台风、火灾、踩踏等灾害性、突发性事件的防灾避险技能。</w:t>
      </w:r>
    </w:p>
    <w:p>
      <w:pPr>
        <w:spacing w:line="560" w:lineRule="exact"/>
        <w:ind w:firstLine="640" w:firstLineChars="200"/>
        <w:rPr>
          <w:rFonts w:eastAsia="仿宋"/>
          <w:color w:val="auto"/>
          <w:sz w:val="32"/>
        </w:rPr>
      </w:pPr>
      <w:r>
        <w:rPr>
          <w:rFonts w:eastAsia="仿宋"/>
          <w:color w:val="auto"/>
          <w:sz w:val="32"/>
        </w:rPr>
        <w:t>5</w:t>
      </w:r>
      <w:r>
        <w:rPr>
          <w:rFonts w:hint="eastAsia" w:eastAsia="仿宋"/>
          <w:color w:val="auto"/>
          <w:sz w:val="32"/>
        </w:rPr>
        <w:t>．</w:t>
      </w:r>
      <w:r>
        <w:rPr>
          <w:rFonts w:hint="eastAsia" w:eastAsia="仿宋"/>
          <w:color w:val="auto"/>
          <w:sz w:val="32"/>
          <w:lang w:val="en-US" w:eastAsia="zh-CN"/>
        </w:rPr>
        <w:t>创建</w:t>
      </w:r>
      <w:r>
        <w:rPr>
          <w:rFonts w:eastAsia="仿宋"/>
          <w:color w:val="auto"/>
          <w:sz w:val="32"/>
        </w:rPr>
        <w:t>儿童安全校园环境。</w:t>
      </w:r>
      <w:r>
        <w:rPr>
          <w:rFonts w:hint="eastAsia" w:eastAsia="仿宋"/>
          <w:color w:val="auto"/>
          <w:sz w:val="32"/>
          <w:lang w:val="en-US" w:eastAsia="zh-CN"/>
        </w:rPr>
        <w:t>压紧压实</w:t>
      </w:r>
      <w:r>
        <w:rPr>
          <w:rFonts w:eastAsia="仿宋"/>
          <w:color w:val="auto"/>
          <w:sz w:val="32"/>
        </w:rPr>
        <w:t>中小学、幼儿园、托育机构等安全管理主体责任，将安全教育纳入教育教学和保育教育管理全过程，教育学生掌握必要的安全知识和应急避险技能。</w:t>
      </w:r>
      <w:r>
        <w:rPr>
          <w:rFonts w:hint="eastAsia" w:eastAsia="仿宋"/>
          <w:color w:val="auto"/>
          <w:sz w:val="32"/>
          <w:lang w:val="en-US" w:eastAsia="zh-CN"/>
        </w:rPr>
        <w:t>学校依法健全各项安全管理制度和安全应急机制。加强校园隐患排查</w:t>
      </w:r>
      <w:r>
        <w:rPr>
          <w:rFonts w:hint="eastAsia" w:eastAsia="仿宋"/>
          <w:color w:val="auto"/>
          <w:sz w:val="32"/>
          <w:lang w:eastAsia="zh-CN"/>
        </w:rPr>
        <w:t>，</w:t>
      </w:r>
      <w:r>
        <w:rPr>
          <w:rFonts w:hint="eastAsia" w:eastAsia="仿宋"/>
          <w:color w:val="auto"/>
          <w:sz w:val="32"/>
          <w:lang w:val="en-US" w:eastAsia="zh-CN"/>
        </w:rPr>
        <w:t>细化防护措施，</w:t>
      </w:r>
      <w:r>
        <w:rPr>
          <w:rFonts w:eastAsia="仿宋"/>
          <w:color w:val="auto"/>
          <w:sz w:val="32"/>
        </w:rPr>
        <w:t>推进智慧校园安防系统，</w:t>
      </w:r>
      <w:r>
        <w:rPr>
          <w:rFonts w:hint="eastAsia" w:eastAsia="仿宋"/>
          <w:color w:val="auto"/>
          <w:sz w:val="32"/>
          <w:lang w:val="en-US" w:eastAsia="zh-CN"/>
        </w:rPr>
        <w:t>加强</w:t>
      </w:r>
      <w:r>
        <w:rPr>
          <w:rFonts w:eastAsia="仿宋"/>
          <w:color w:val="auto"/>
          <w:sz w:val="32"/>
        </w:rPr>
        <w:t>建设平安校园，鼓励多元力量维护校园交通安全。加强校园周边治安综合管理，禁止在学校周边开设歌舞厅、游戏机室和</w:t>
      </w:r>
      <w:r>
        <w:rPr>
          <w:rFonts w:hint="eastAsia" w:eastAsia="仿宋"/>
          <w:color w:val="auto"/>
          <w:sz w:val="32"/>
        </w:rPr>
        <w:t>网吧</w:t>
      </w:r>
      <w:r>
        <w:rPr>
          <w:rFonts w:eastAsia="仿宋"/>
          <w:color w:val="auto"/>
          <w:sz w:val="32"/>
        </w:rPr>
        <w:t>，排除安全隐患。</w:t>
      </w:r>
    </w:p>
    <w:p>
      <w:pPr>
        <w:spacing w:line="560" w:lineRule="exact"/>
        <w:ind w:firstLine="640" w:firstLineChars="200"/>
        <w:rPr>
          <w:rFonts w:hint="eastAsia" w:ascii="Times New Roman" w:hAnsi="Times New Roman" w:eastAsia="仿宋" w:cs="Times New Roman"/>
          <w:color w:val="auto"/>
          <w:kern w:val="0"/>
          <w:sz w:val="32"/>
          <w:szCs w:val="24"/>
          <w:lang w:val="en-US" w:eastAsia="zh-CN" w:bidi="ar-SA"/>
        </w:rPr>
      </w:pPr>
      <w:r>
        <w:rPr>
          <w:rFonts w:eastAsia="仿宋"/>
          <w:color w:val="auto"/>
          <w:sz w:val="32"/>
        </w:rPr>
        <w:t>6</w:t>
      </w:r>
      <w:r>
        <w:rPr>
          <w:rFonts w:hint="eastAsia" w:eastAsia="仿宋"/>
          <w:color w:val="auto"/>
          <w:sz w:val="32"/>
        </w:rPr>
        <w:t>．</w:t>
      </w:r>
      <w:r>
        <w:rPr>
          <w:rFonts w:eastAsia="仿宋"/>
          <w:color w:val="auto"/>
          <w:sz w:val="32"/>
        </w:rPr>
        <w:t>预防和控制儿童溺水。加强看护，保证儿童远离危险水体。</w:t>
      </w:r>
      <w:r>
        <w:rPr>
          <w:rFonts w:hint="eastAsia" w:ascii="Times New Roman" w:hAnsi="Times New Roman" w:eastAsia="仿宋" w:cs="Times New Roman"/>
          <w:color w:val="auto"/>
          <w:kern w:val="0"/>
          <w:sz w:val="32"/>
          <w:szCs w:val="24"/>
          <w:lang w:val="en-US" w:eastAsia="zh-CN" w:bidi="ar-SA"/>
        </w:rPr>
        <w:t>强化隐患排查，以农村地区学校、村庄周边和学生上下学沿途水域为重点，落实隐患排查治理工作。</w:t>
      </w:r>
      <w:r>
        <w:rPr>
          <w:rFonts w:eastAsia="仿宋"/>
          <w:color w:val="auto"/>
          <w:sz w:val="32"/>
        </w:rPr>
        <w:t>加强农村水井、水渠、池塘等的防护隔离和安全巡查，加强开放性水域、水上游乐场所、海滨度假区域、船只等安全管理并配置适用于儿童的应急救援装备。加强预防溺水和应急救援知识技能教育，普及儿童游泳及水上安全技能，引导儿童使用安全游泳场所。</w:t>
      </w:r>
      <w:r>
        <w:rPr>
          <w:rFonts w:hint="eastAsia" w:ascii="Times New Roman" w:hAnsi="Times New Roman" w:eastAsia="仿宋" w:cs="Times New Roman"/>
          <w:color w:val="auto"/>
          <w:kern w:val="0"/>
          <w:sz w:val="32"/>
          <w:szCs w:val="24"/>
          <w:lang w:val="en-US" w:eastAsia="zh-CN" w:bidi="ar-SA"/>
        </w:rPr>
        <w:t>以农村留守儿童和困境儿童为重点，加强与家庭、学校、社会之间的衔接配合，及时做好安全提醒和关爱帮扶。</w:t>
      </w:r>
    </w:p>
    <w:p>
      <w:pPr>
        <w:spacing w:line="560" w:lineRule="exact"/>
        <w:ind w:firstLine="640" w:firstLineChars="200"/>
        <w:rPr>
          <w:rFonts w:eastAsia="仿宋"/>
          <w:color w:val="auto"/>
          <w:sz w:val="32"/>
        </w:rPr>
      </w:pPr>
      <w:r>
        <w:rPr>
          <w:rFonts w:eastAsia="仿宋"/>
          <w:color w:val="auto"/>
          <w:sz w:val="32"/>
        </w:rPr>
        <w:t>7</w:t>
      </w:r>
      <w:r>
        <w:rPr>
          <w:rFonts w:hint="eastAsia" w:eastAsia="仿宋"/>
          <w:color w:val="auto"/>
          <w:sz w:val="32"/>
        </w:rPr>
        <w:t>．</w:t>
      </w:r>
      <w:r>
        <w:rPr>
          <w:rFonts w:hint="eastAsia" w:ascii="Times New Roman" w:hAnsi="Times New Roman" w:eastAsia="仿宋" w:cs="Times New Roman"/>
          <w:color w:val="auto"/>
          <w:kern w:val="0"/>
          <w:sz w:val="32"/>
          <w:szCs w:val="24"/>
          <w:lang w:val="en-US" w:eastAsia="zh-CN" w:bidi="ar-SA"/>
        </w:rPr>
        <w:t>提升儿童食品、药品、用品安全监管水平</w:t>
      </w:r>
      <w:r>
        <w:rPr>
          <w:rFonts w:eastAsia="仿宋"/>
          <w:color w:val="auto"/>
          <w:sz w:val="32"/>
        </w:rPr>
        <w:t>。强化婴幼儿配方食品和辅助食品管理，加大婴幼儿配方乳粉产品质量安全抽检监测及不合格产品处罚力度。加强农村地区儿童食品市场监管，严</w:t>
      </w:r>
      <w:r>
        <w:rPr>
          <w:rFonts w:hint="eastAsia" w:eastAsia="仿宋"/>
          <w:color w:val="auto"/>
          <w:sz w:val="32"/>
        </w:rPr>
        <w:t>禁</w:t>
      </w:r>
      <w:r>
        <w:rPr>
          <w:rFonts w:hint="eastAsia" w:eastAsia="仿宋"/>
          <w:color w:val="auto"/>
          <w:sz w:val="32"/>
          <w:lang w:eastAsia="zh-CN"/>
        </w:rPr>
        <w:t>“三无”产品</w:t>
      </w:r>
      <w:r>
        <w:rPr>
          <w:rFonts w:eastAsia="仿宋"/>
          <w:color w:val="auto"/>
          <w:sz w:val="32"/>
        </w:rPr>
        <w:t>、劣质、瑕疵产品流入市场。落实学校、幼儿园、托育机构食品安全管理主体责任，消除儿童集中用餐各环节食品安全隐患，加强校园及周边食品安全监管</w:t>
      </w:r>
      <w:r>
        <w:rPr>
          <w:rFonts w:hint="eastAsia" w:eastAsia="仿宋"/>
          <w:color w:val="auto"/>
          <w:sz w:val="32"/>
          <w:lang w:eastAsia="zh-CN"/>
        </w:rPr>
        <w:t>，</w:t>
      </w:r>
      <w:r>
        <w:rPr>
          <w:rFonts w:hint="eastAsia" w:ascii="Times New Roman" w:hAnsi="Times New Roman" w:eastAsia="仿宋" w:cs="Times New Roman"/>
          <w:color w:val="auto"/>
          <w:kern w:val="0"/>
          <w:sz w:val="32"/>
          <w:szCs w:val="24"/>
          <w:lang w:val="en-US" w:eastAsia="zh-CN" w:bidi="ar-SA"/>
        </w:rPr>
        <w:t>全面推进学校食堂互联网+“明厨亮灶”建设</w:t>
      </w:r>
      <w:r>
        <w:rPr>
          <w:rFonts w:hint="eastAsia" w:eastAsia="仿宋" w:cs="Times New Roman"/>
          <w:color w:val="auto"/>
          <w:kern w:val="0"/>
          <w:sz w:val="32"/>
          <w:szCs w:val="24"/>
          <w:lang w:val="en-US" w:eastAsia="zh-CN" w:bidi="ar-SA"/>
        </w:rPr>
        <w:t>，搭建纵向贯通、横向集成、共建共享的食品安全监管大平台。</w:t>
      </w:r>
      <w:r>
        <w:rPr>
          <w:rStyle w:val="10"/>
          <w:rFonts w:hint="eastAsia" w:ascii="Times New Roman" w:hAnsi="Times New Roman" w:eastAsia="仿宋" w:cs="Times New Roman"/>
          <w:color w:val="auto"/>
          <w:kern w:val="0"/>
          <w:sz w:val="32"/>
          <w:szCs w:val="24"/>
          <w:lang w:val="en-US" w:eastAsia="zh-CN" w:bidi="ar-SA"/>
        </w:rPr>
        <w:footnoteReference w:id="8"/>
      </w:r>
      <w:r>
        <w:rPr>
          <w:rFonts w:eastAsia="仿宋"/>
          <w:color w:val="auto"/>
          <w:sz w:val="32"/>
        </w:rPr>
        <w:t>落实儿童用品和玩具强制性国家</w:t>
      </w:r>
      <w:r>
        <w:rPr>
          <w:rFonts w:eastAsia="仿宋"/>
          <w:color w:val="auto"/>
          <w:sz w:val="32"/>
        </w:rPr>
        <w:t>标准</w:t>
      </w:r>
      <w:r>
        <w:rPr>
          <w:rStyle w:val="10"/>
          <w:rFonts w:eastAsia="仿宋"/>
          <w:color w:val="auto"/>
          <w:sz w:val="32"/>
        </w:rPr>
        <w:footnoteReference w:id="9"/>
      </w:r>
      <w:r>
        <w:rPr>
          <w:rFonts w:eastAsia="仿宋"/>
          <w:color w:val="auto"/>
          <w:sz w:val="32"/>
        </w:rPr>
        <w:t>。推进产品质量监督抽查，严肃查处食品</w:t>
      </w:r>
      <w:r>
        <w:rPr>
          <w:rFonts w:hint="eastAsia" w:eastAsia="仿宋"/>
          <w:color w:val="auto"/>
          <w:sz w:val="32"/>
        </w:rPr>
        <w:t>、</w:t>
      </w:r>
      <w:r>
        <w:rPr>
          <w:rFonts w:eastAsia="仿宋"/>
          <w:color w:val="auto"/>
          <w:sz w:val="32"/>
        </w:rPr>
        <w:t>药品</w:t>
      </w:r>
      <w:r>
        <w:rPr>
          <w:rFonts w:hint="eastAsia" w:eastAsia="仿宋"/>
          <w:color w:val="auto"/>
          <w:sz w:val="32"/>
        </w:rPr>
        <w:t>、</w:t>
      </w:r>
      <w:r>
        <w:rPr>
          <w:rFonts w:eastAsia="仿宋"/>
          <w:color w:val="auto"/>
          <w:sz w:val="32"/>
        </w:rPr>
        <w:t>用品安全违法违规行为。加强产品造成儿童伤害的信息监测、分析、监督检查和缺陷产品召回和公布。</w:t>
      </w:r>
    </w:p>
    <w:p>
      <w:pPr>
        <w:spacing w:line="560" w:lineRule="exact"/>
        <w:ind w:firstLine="640" w:firstLineChars="200"/>
        <w:rPr>
          <w:rFonts w:hint="eastAsia" w:ascii="Times New Roman" w:hAnsi="Times New Roman" w:eastAsia="仿宋" w:cs="Times New Roman"/>
          <w:color w:val="auto"/>
          <w:kern w:val="0"/>
          <w:sz w:val="32"/>
          <w:szCs w:val="24"/>
          <w:lang w:val="en-US" w:eastAsia="zh-CN" w:bidi="ar-SA"/>
        </w:rPr>
      </w:pPr>
      <w:r>
        <w:rPr>
          <w:rFonts w:eastAsia="仿宋"/>
          <w:color w:val="auto"/>
          <w:sz w:val="32"/>
        </w:rPr>
        <w:t>8</w:t>
      </w:r>
      <w:r>
        <w:rPr>
          <w:rFonts w:hint="eastAsia" w:eastAsia="仿宋"/>
          <w:color w:val="auto"/>
          <w:sz w:val="32"/>
        </w:rPr>
        <w:t>．</w:t>
      </w:r>
      <w:r>
        <w:rPr>
          <w:rFonts w:hint="eastAsia" w:ascii="Times New Roman" w:hAnsi="Times New Roman" w:eastAsia="仿宋" w:cs="Times New Roman"/>
          <w:color w:val="auto"/>
          <w:kern w:val="0"/>
          <w:sz w:val="32"/>
          <w:szCs w:val="24"/>
          <w:lang w:val="en-US" w:eastAsia="zh-CN" w:bidi="ar-SA"/>
        </w:rPr>
        <w:t>提升儿童网络安全保护水平</w:t>
      </w:r>
      <w:r>
        <w:rPr>
          <w:rFonts w:eastAsia="仿宋"/>
          <w:color w:val="auto"/>
          <w:sz w:val="32"/>
        </w:rPr>
        <w:t>。落实政府、企业、学校、家庭、社会保护责任，提升儿童网络素养和自我保护技能。鼓励和支持有利于未成年人健康成长的网络创作和传播，加强网络语言文明教育。加强网络安全监管。加强儿童个人信息和隐私保护，</w:t>
      </w:r>
      <w:r>
        <w:rPr>
          <w:rFonts w:hint="eastAsia" w:ascii="Times New Roman" w:hAnsi="Times New Roman" w:eastAsia="仿宋" w:cs="Times New Roman"/>
          <w:color w:val="auto"/>
          <w:kern w:val="0"/>
          <w:sz w:val="32"/>
          <w:szCs w:val="24"/>
          <w:lang w:val="en-US" w:eastAsia="zh-CN" w:bidi="ar-SA"/>
        </w:rPr>
        <w:t>落实网络直播发布者账号注册管理制度</w:t>
      </w:r>
      <w:r>
        <w:rPr>
          <w:rFonts w:eastAsia="仿宋"/>
          <w:color w:val="auto"/>
          <w:sz w:val="32"/>
        </w:rPr>
        <w:t>，实施国家统一的未成年人网络游戏电子身份认证系统，严格执行游戏产品分类、内容审核、时长限制等措施。</w:t>
      </w:r>
      <w:r>
        <w:rPr>
          <w:rFonts w:hint="eastAsia" w:ascii="Times New Roman" w:hAnsi="Times New Roman" w:eastAsia="仿宋" w:cs="Times New Roman"/>
          <w:color w:val="auto"/>
          <w:kern w:val="0"/>
          <w:sz w:val="32"/>
          <w:szCs w:val="24"/>
          <w:lang w:val="en-US" w:eastAsia="zh-CN" w:bidi="ar-SA"/>
        </w:rPr>
        <w:t>学校、社区、图书馆、文化馆、青少年宫等场所为未成年人提供的互联网上网服务设施，安装未成年人网络保护软件或者采取其他安全保护技术措施</w:t>
      </w:r>
      <w:r>
        <w:rPr>
          <w:rStyle w:val="10"/>
          <w:rFonts w:hint="eastAsia" w:ascii="Times New Roman" w:hAnsi="Times New Roman" w:eastAsia="仿宋" w:cs="Times New Roman"/>
          <w:color w:val="auto"/>
          <w:kern w:val="0"/>
          <w:sz w:val="32"/>
          <w:szCs w:val="24"/>
          <w:lang w:val="en-US" w:eastAsia="zh-CN" w:bidi="ar-SA"/>
        </w:rPr>
        <w:footnoteReference w:id="10"/>
      </w:r>
      <w:r>
        <w:rPr>
          <w:rFonts w:hint="eastAsia" w:ascii="Times New Roman" w:hAnsi="Times New Roman" w:eastAsia="仿宋" w:cs="Times New Roman"/>
          <w:color w:val="auto"/>
          <w:kern w:val="0"/>
          <w:sz w:val="32"/>
          <w:szCs w:val="24"/>
          <w:lang w:val="en-US" w:eastAsia="zh-CN" w:bidi="ar-SA"/>
        </w:rPr>
        <w:t>。</w:t>
      </w:r>
    </w:p>
    <w:p>
      <w:pPr>
        <w:spacing w:line="560" w:lineRule="exact"/>
        <w:ind w:firstLine="640" w:firstLineChars="200"/>
        <w:rPr>
          <w:rFonts w:eastAsia="仿宋"/>
          <w:color w:val="auto"/>
          <w:sz w:val="32"/>
        </w:rPr>
      </w:pPr>
      <w:r>
        <w:rPr>
          <w:rFonts w:eastAsia="仿宋"/>
          <w:color w:val="auto"/>
          <w:sz w:val="32"/>
        </w:rPr>
        <w:t>9</w:t>
      </w:r>
      <w:r>
        <w:rPr>
          <w:rFonts w:hint="eastAsia" w:eastAsia="仿宋"/>
          <w:color w:val="auto"/>
          <w:sz w:val="32"/>
        </w:rPr>
        <w:t>．</w:t>
      </w:r>
      <w:r>
        <w:rPr>
          <w:rFonts w:eastAsia="仿宋"/>
          <w:color w:val="auto"/>
          <w:sz w:val="32"/>
        </w:rPr>
        <w:t>在突发事件中加强对儿童的保护、救援和康复服务。</w:t>
      </w:r>
      <w:r>
        <w:rPr>
          <w:rFonts w:hint="eastAsia" w:ascii="Times New Roman" w:hAnsi="Times New Roman" w:eastAsia="仿宋" w:cs="Times New Roman"/>
          <w:color w:val="auto"/>
          <w:kern w:val="0"/>
          <w:sz w:val="32"/>
          <w:szCs w:val="24"/>
          <w:lang w:val="en-US" w:eastAsia="zh-CN" w:bidi="ar-SA"/>
        </w:rPr>
        <w:t>将儿童救助保护工作纳入突发事件应对工作的总体部署，健全制度，完善方案，细化措施，加强组织保障。严格执行</w:t>
      </w:r>
      <w:r>
        <w:rPr>
          <w:rFonts w:eastAsia="仿宋"/>
          <w:color w:val="auto"/>
          <w:sz w:val="32"/>
        </w:rPr>
        <w:t>儿童防护用品标准，应急处置期间，优先保证儿童食品、药品、用品供给。开展形式多样的安全教育和应急演练活动，提高教职工、儿童及其监护人识别灾害事故风险和应对灾害事故的能力。完善公共场所急救设施配备，发生突发事件时，应优先救护儿童。</w:t>
      </w:r>
    </w:p>
    <w:p>
      <w:pPr>
        <w:spacing w:line="560" w:lineRule="exact"/>
        <w:ind w:firstLine="640" w:firstLineChars="200"/>
        <w:rPr>
          <w:rFonts w:hint="eastAsia" w:ascii="Times New Roman" w:hAnsi="Times New Roman" w:eastAsia="仿宋" w:cs="Times New Roman"/>
          <w:color w:val="auto"/>
          <w:kern w:val="0"/>
          <w:sz w:val="32"/>
          <w:szCs w:val="24"/>
          <w:lang w:val="en-US" w:eastAsia="zh-CN" w:bidi="ar-SA"/>
        </w:rPr>
      </w:pPr>
      <w:r>
        <w:rPr>
          <w:rFonts w:hint="eastAsia" w:ascii="Times New Roman" w:hAnsi="Times New Roman" w:eastAsia="仿宋" w:cs="Times New Roman"/>
          <w:color w:val="auto"/>
          <w:kern w:val="0"/>
          <w:sz w:val="32"/>
          <w:szCs w:val="24"/>
          <w:lang w:val="en-US" w:eastAsia="zh-CN" w:bidi="ar-SA"/>
        </w:rPr>
        <w:t>10．加强儿童安全教育。在学校开设儿童安全自护</w:t>
      </w:r>
      <w:r>
        <w:rPr>
          <w:rFonts w:hint="eastAsia" w:eastAsia="仿宋" w:cs="Times New Roman"/>
          <w:color w:val="auto"/>
          <w:kern w:val="0"/>
          <w:sz w:val="32"/>
          <w:szCs w:val="24"/>
          <w:lang w:val="en-US" w:eastAsia="zh-CN" w:bidi="ar-SA"/>
        </w:rPr>
        <w:t>、</w:t>
      </w:r>
      <w:r>
        <w:rPr>
          <w:rFonts w:hint="eastAsia" w:ascii="Times New Roman" w:hAnsi="Times New Roman" w:eastAsia="仿宋" w:cs="Times New Roman"/>
          <w:color w:val="auto"/>
          <w:kern w:val="0"/>
          <w:sz w:val="32"/>
          <w:szCs w:val="24"/>
          <w:lang w:val="en-US" w:eastAsia="zh-CN" w:bidi="ar-SA"/>
        </w:rPr>
        <w:t>防性侵、防自杀自残、防欺凌等主题教育，进行灾害事故、公共突发事件应急避险演练，引导儿童珍爱生命。学校、幼儿园、社区普遍开展儿童步行、乘车、骑车、产品使用和防范跌落、误食等主题教育。鼓励有条件的学校、少年宫、青少年实践基地、公共文体场所，积极建设安全体验教室，增强儿童的自护自救能力。</w:t>
      </w:r>
    </w:p>
    <w:p>
      <w:pPr>
        <w:spacing w:line="560" w:lineRule="exact"/>
        <w:ind w:firstLine="640" w:firstLineChars="200"/>
        <w:outlineLvl w:val="1"/>
        <w:rPr>
          <w:rFonts w:hint="eastAsia" w:ascii="楷体" w:hAnsi="楷体" w:eastAsia="楷体" w:cs="楷体"/>
          <w:color w:val="auto"/>
          <w:sz w:val="32"/>
        </w:rPr>
      </w:pPr>
      <w:bookmarkStart w:id="18" w:name="_Toc5949"/>
      <w:bookmarkStart w:id="19" w:name="_Toc13515"/>
      <w:r>
        <w:rPr>
          <w:rFonts w:ascii="楷体" w:hAnsi="楷体" w:eastAsia="楷体" w:cs="楷体"/>
          <w:color w:val="auto"/>
          <w:sz w:val="32"/>
        </w:rPr>
        <w:t>（三）儿童与教育</w:t>
      </w:r>
      <w:bookmarkEnd w:id="18"/>
      <w:bookmarkEnd w:id="19"/>
      <w:r>
        <w:rPr>
          <w:rFonts w:hint="eastAsia" w:ascii="楷体" w:hAnsi="楷体" w:eastAsia="楷体" w:cs="楷体"/>
          <w:color w:val="auto"/>
          <w:sz w:val="32"/>
        </w:rPr>
        <w:t>。</w:t>
      </w:r>
    </w:p>
    <w:p>
      <w:pPr>
        <w:spacing w:line="560" w:lineRule="exact"/>
        <w:ind w:firstLine="640" w:firstLineChars="200"/>
        <w:rPr>
          <w:rFonts w:eastAsia="仿宋"/>
          <w:color w:val="auto"/>
          <w:sz w:val="32"/>
        </w:rPr>
      </w:pPr>
      <w:r>
        <w:rPr>
          <w:rFonts w:eastAsia="仿宋"/>
          <w:color w:val="auto"/>
          <w:sz w:val="32"/>
        </w:rPr>
        <w:t>主要目标：</w:t>
      </w:r>
    </w:p>
    <w:p>
      <w:pPr>
        <w:spacing w:line="560" w:lineRule="exact"/>
        <w:ind w:firstLine="640" w:firstLineChars="200"/>
        <w:rPr>
          <w:rFonts w:eastAsia="仿宋"/>
          <w:color w:val="auto"/>
          <w:sz w:val="32"/>
        </w:rPr>
      </w:pPr>
      <w:r>
        <w:rPr>
          <w:rFonts w:eastAsia="仿宋"/>
          <w:color w:val="auto"/>
          <w:sz w:val="32"/>
        </w:rPr>
        <w:t>1</w:t>
      </w:r>
      <w:r>
        <w:rPr>
          <w:rFonts w:hint="eastAsia" w:eastAsia="仿宋"/>
          <w:color w:val="auto"/>
          <w:sz w:val="32"/>
        </w:rPr>
        <w:t>．</w:t>
      </w:r>
      <w:r>
        <w:rPr>
          <w:rFonts w:eastAsia="仿宋"/>
          <w:color w:val="auto"/>
          <w:sz w:val="32"/>
        </w:rPr>
        <w:t>全面落实立德树人根本任务，培养德智体美劳全面发展的社会主义建设者和接班人。</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eastAsia="仿宋"/>
          <w:color w:val="auto"/>
          <w:sz w:val="32"/>
        </w:rPr>
        <w:t>适龄儿童普遍接受有质量的学前教育，学前教育毛入园率达到100%，普惠性幼儿园在园幼儿占比不低于85%。</w:t>
      </w:r>
    </w:p>
    <w:p>
      <w:pPr>
        <w:spacing w:line="560" w:lineRule="exact"/>
        <w:ind w:firstLine="640" w:firstLineChars="200"/>
        <w:rPr>
          <w:rFonts w:eastAsia="仿宋"/>
          <w:color w:val="auto"/>
          <w:sz w:val="32"/>
        </w:rPr>
      </w:pPr>
      <w:r>
        <w:rPr>
          <w:rFonts w:eastAsia="仿宋"/>
          <w:color w:val="auto"/>
          <w:sz w:val="32"/>
        </w:rPr>
        <w:t>3</w:t>
      </w:r>
      <w:r>
        <w:rPr>
          <w:rFonts w:hint="eastAsia" w:eastAsia="仿宋"/>
          <w:color w:val="auto"/>
          <w:sz w:val="32"/>
        </w:rPr>
        <w:t>．</w:t>
      </w:r>
      <w:r>
        <w:rPr>
          <w:rFonts w:eastAsia="仿宋"/>
          <w:color w:val="auto"/>
          <w:sz w:val="32"/>
        </w:rPr>
        <w:t>义务教育更加优质均衡发展，城乡一体化水平进一步提高，九年义务教育巩固率达到</w:t>
      </w:r>
      <w:r>
        <w:rPr>
          <w:rFonts w:hint="eastAsia" w:eastAsia="仿宋"/>
          <w:color w:val="auto"/>
          <w:sz w:val="32"/>
          <w:lang w:val="en-US" w:eastAsia="zh-CN"/>
        </w:rPr>
        <w:t>99</w:t>
      </w:r>
      <w:r>
        <w:rPr>
          <w:rFonts w:eastAsia="仿宋"/>
          <w:color w:val="auto"/>
          <w:sz w:val="32"/>
        </w:rPr>
        <w:t>%</w:t>
      </w:r>
      <w:r>
        <w:rPr>
          <w:rStyle w:val="10"/>
          <w:rFonts w:eastAsia="仿宋"/>
          <w:color w:val="auto"/>
          <w:sz w:val="32"/>
        </w:rPr>
        <w:footnoteReference w:id="11"/>
      </w:r>
      <w:r>
        <w:rPr>
          <w:rFonts w:eastAsia="仿宋"/>
          <w:color w:val="auto"/>
          <w:sz w:val="32"/>
        </w:rPr>
        <w:t>以上。</w:t>
      </w:r>
    </w:p>
    <w:p>
      <w:pPr>
        <w:spacing w:line="560" w:lineRule="exact"/>
        <w:ind w:firstLine="640" w:firstLineChars="200"/>
        <w:rPr>
          <w:rFonts w:eastAsia="仿宋"/>
          <w:color w:val="auto"/>
          <w:sz w:val="32"/>
        </w:rPr>
      </w:pPr>
      <w:r>
        <w:rPr>
          <w:rFonts w:eastAsia="仿宋"/>
          <w:color w:val="auto"/>
          <w:sz w:val="32"/>
        </w:rPr>
        <w:t>4</w:t>
      </w:r>
      <w:r>
        <w:rPr>
          <w:rFonts w:hint="eastAsia" w:eastAsia="仿宋"/>
          <w:color w:val="auto"/>
          <w:sz w:val="32"/>
        </w:rPr>
        <w:t>．</w:t>
      </w:r>
      <w:r>
        <w:rPr>
          <w:rFonts w:eastAsia="仿宋"/>
          <w:color w:val="auto"/>
          <w:sz w:val="32"/>
        </w:rPr>
        <w:t>巩固提高高中阶段教育普及水平。高中阶段教育毛入学率达到并保持在</w:t>
      </w:r>
      <w:r>
        <w:rPr>
          <w:rFonts w:hint="eastAsia" w:eastAsia="仿宋"/>
          <w:color w:val="auto"/>
          <w:sz w:val="32"/>
          <w:lang w:val="en-US" w:eastAsia="zh-CN"/>
        </w:rPr>
        <w:t>98</w:t>
      </w:r>
      <w:r>
        <w:rPr>
          <w:rFonts w:eastAsia="仿宋"/>
          <w:color w:val="auto"/>
          <w:sz w:val="32"/>
        </w:rPr>
        <w:t>%以上。</w:t>
      </w:r>
    </w:p>
    <w:p>
      <w:pPr>
        <w:spacing w:line="560" w:lineRule="exact"/>
        <w:ind w:firstLine="640" w:firstLineChars="200"/>
        <w:rPr>
          <w:rFonts w:eastAsia="仿宋"/>
          <w:color w:val="auto"/>
          <w:sz w:val="32"/>
        </w:rPr>
      </w:pPr>
      <w:r>
        <w:rPr>
          <w:rFonts w:eastAsia="仿宋"/>
          <w:color w:val="auto"/>
          <w:sz w:val="32"/>
        </w:rPr>
        <w:t>5</w:t>
      </w:r>
      <w:r>
        <w:rPr>
          <w:rFonts w:hint="eastAsia" w:eastAsia="仿宋"/>
          <w:color w:val="auto"/>
          <w:sz w:val="32"/>
        </w:rPr>
        <w:t>．</w:t>
      </w:r>
      <w:r>
        <w:rPr>
          <w:rFonts w:eastAsia="仿宋"/>
          <w:color w:val="auto"/>
          <w:sz w:val="32"/>
        </w:rPr>
        <w:t>孤儿、事实无人抚养儿童、残疾儿童、农业转移户口随迁子女、留守儿童、</w:t>
      </w:r>
      <w:r>
        <w:rPr>
          <w:rFonts w:eastAsia="仿宋"/>
          <w:color w:val="auto"/>
          <w:sz w:val="32"/>
          <w:lang w:eastAsia="zh-Hans"/>
        </w:rPr>
        <w:t>流动</w:t>
      </w:r>
      <w:r>
        <w:rPr>
          <w:rFonts w:eastAsia="仿宋"/>
          <w:color w:val="auto"/>
          <w:sz w:val="32"/>
        </w:rPr>
        <w:t>儿童等特殊群体受教育权利得到根本保障。残疾儿童义务教育巩固水平进一步提高。</w:t>
      </w:r>
    </w:p>
    <w:p>
      <w:pPr>
        <w:spacing w:line="560" w:lineRule="exact"/>
        <w:ind w:firstLine="640" w:firstLineChars="200"/>
        <w:rPr>
          <w:rFonts w:eastAsia="仿宋"/>
          <w:color w:val="auto"/>
          <w:sz w:val="32"/>
        </w:rPr>
      </w:pPr>
      <w:r>
        <w:rPr>
          <w:rFonts w:eastAsia="仿宋"/>
          <w:color w:val="auto"/>
          <w:sz w:val="32"/>
        </w:rPr>
        <w:t>6</w:t>
      </w:r>
      <w:r>
        <w:rPr>
          <w:rFonts w:hint="eastAsia" w:eastAsia="仿宋"/>
          <w:color w:val="auto"/>
          <w:sz w:val="32"/>
        </w:rPr>
        <w:t>．</w:t>
      </w:r>
      <w:r>
        <w:rPr>
          <w:rFonts w:eastAsia="仿宋"/>
          <w:color w:val="auto"/>
          <w:sz w:val="32"/>
        </w:rPr>
        <w:t>儿童科学素质全面提升，科学兴趣、创新意识、实践能力不断提高。</w:t>
      </w:r>
    </w:p>
    <w:p>
      <w:pPr>
        <w:spacing w:line="560" w:lineRule="exact"/>
        <w:ind w:firstLine="640" w:firstLineChars="200"/>
        <w:rPr>
          <w:rFonts w:eastAsia="仿宋"/>
          <w:color w:val="auto"/>
          <w:sz w:val="32"/>
        </w:rPr>
      </w:pPr>
      <w:r>
        <w:rPr>
          <w:rFonts w:eastAsia="仿宋"/>
          <w:color w:val="auto"/>
          <w:sz w:val="32"/>
        </w:rPr>
        <w:t>7</w:t>
      </w:r>
      <w:r>
        <w:rPr>
          <w:rFonts w:hint="eastAsia" w:eastAsia="仿宋"/>
          <w:color w:val="auto"/>
          <w:sz w:val="32"/>
        </w:rPr>
        <w:t>．</w:t>
      </w:r>
      <w:r>
        <w:rPr>
          <w:rFonts w:eastAsia="仿宋"/>
          <w:color w:val="auto"/>
          <w:sz w:val="32"/>
        </w:rPr>
        <w:t>以提高儿童综合素质为导向的教育评价体系更加完善。</w:t>
      </w:r>
    </w:p>
    <w:p>
      <w:pPr>
        <w:spacing w:line="560" w:lineRule="exact"/>
        <w:ind w:firstLine="640" w:firstLineChars="200"/>
        <w:rPr>
          <w:rFonts w:eastAsia="仿宋"/>
          <w:color w:val="auto"/>
          <w:sz w:val="32"/>
        </w:rPr>
      </w:pPr>
      <w:r>
        <w:rPr>
          <w:rFonts w:eastAsia="仿宋"/>
          <w:color w:val="auto"/>
          <w:sz w:val="32"/>
        </w:rPr>
        <w:t>8</w:t>
      </w:r>
      <w:r>
        <w:rPr>
          <w:rFonts w:hint="eastAsia" w:eastAsia="仿宋"/>
          <w:color w:val="auto"/>
          <w:sz w:val="32"/>
        </w:rPr>
        <w:t>．</w:t>
      </w:r>
      <w:r>
        <w:rPr>
          <w:rFonts w:eastAsia="仿宋"/>
          <w:color w:val="auto"/>
          <w:sz w:val="32"/>
        </w:rPr>
        <w:t>加强校园文化建设，营造友善、平等、相互尊重的师生关系和同学关系。</w:t>
      </w:r>
    </w:p>
    <w:p>
      <w:pPr>
        <w:spacing w:line="560" w:lineRule="exact"/>
        <w:ind w:firstLine="640" w:firstLineChars="200"/>
        <w:rPr>
          <w:rFonts w:eastAsia="仿宋"/>
          <w:color w:val="auto"/>
          <w:sz w:val="32"/>
        </w:rPr>
      </w:pPr>
      <w:r>
        <w:rPr>
          <w:rFonts w:eastAsia="仿宋"/>
          <w:color w:val="auto"/>
          <w:sz w:val="32"/>
        </w:rPr>
        <w:t>9</w:t>
      </w:r>
      <w:r>
        <w:rPr>
          <w:rFonts w:hint="eastAsia" w:eastAsia="仿宋"/>
          <w:color w:val="auto"/>
          <w:sz w:val="32"/>
        </w:rPr>
        <w:t>．</w:t>
      </w:r>
      <w:r>
        <w:rPr>
          <w:rFonts w:eastAsia="仿宋"/>
          <w:color w:val="auto"/>
          <w:sz w:val="32"/>
        </w:rPr>
        <w:t>学校家庭社会协同育人机制进一步完善。</w:t>
      </w:r>
    </w:p>
    <w:p>
      <w:pPr>
        <w:spacing w:line="560" w:lineRule="exact"/>
        <w:ind w:firstLine="640" w:firstLineChars="200"/>
        <w:rPr>
          <w:rFonts w:eastAsia="仿宋"/>
          <w:color w:val="auto"/>
          <w:sz w:val="32"/>
        </w:rPr>
      </w:pPr>
      <w:r>
        <w:rPr>
          <w:rFonts w:eastAsia="仿宋"/>
          <w:color w:val="auto"/>
          <w:sz w:val="32"/>
        </w:rPr>
        <w:t>10</w:t>
      </w:r>
      <w:r>
        <w:rPr>
          <w:rFonts w:hint="eastAsia" w:eastAsia="仿宋"/>
          <w:color w:val="auto"/>
          <w:sz w:val="32"/>
        </w:rPr>
        <w:t>．</w:t>
      </w:r>
      <w:r>
        <w:rPr>
          <w:rFonts w:eastAsia="仿宋"/>
          <w:color w:val="auto"/>
          <w:sz w:val="32"/>
          <w:lang w:eastAsia="zh-Hans"/>
        </w:rPr>
        <w:t>主动融入</w:t>
      </w:r>
      <w:r>
        <w:rPr>
          <w:rFonts w:eastAsia="仿宋"/>
          <w:color w:val="auto"/>
          <w:sz w:val="32"/>
        </w:rPr>
        <w:t>粤港澳大湾区教育合作，增进儿童学习交流交往。</w:t>
      </w:r>
    </w:p>
    <w:p>
      <w:pPr>
        <w:spacing w:line="560" w:lineRule="exact"/>
        <w:ind w:firstLine="640" w:firstLineChars="200"/>
        <w:rPr>
          <w:rFonts w:eastAsia="仿宋"/>
          <w:color w:val="auto"/>
          <w:sz w:val="32"/>
        </w:rPr>
      </w:pPr>
      <w:r>
        <w:rPr>
          <w:rFonts w:eastAsia="仿宋"/>
          <w:color w:val="auto"/>
          <w:sz w:val="32"/>
        </w:rPr>
        <w:t>策略措施：</w:t>
      </w:r>
    </w:p>
    <w:p>
      <w:pPr>
        <w:spacing w:line="560" w:lineRule="exact"/>
        <w:ind w:firstLine="640" w:firstLineChars="200"/>
        <w:rPr>
          <w:rFonts w:hint="eastAsia" w:ascii="Times New Roman" w:hAnsi="Times New Roman" w:eastAsia="仿宋" w:cs="Times New Roman"/>
          <w:color w:val="auto"/>
          <w:kern w:val="0"/>
          <w:sz w:val="32"/>
          <w:szCs w:val="24"/>
          <w:lang w:val="en-US" w:eastAsia="zh-CN" w:bidi="ar-SA"/>
        </w:rPr>
      </w:pPr>
      <w:r>
        <w:rPr>
          <w:rFonts w:eastAsia="仿宋"/>
          <w:color w:val="auto"/>
          <w:sz w:val="32"/>
        </w:rPr>
        <w:t>1</w:t>
      </w:r>
      <w:r>
        <w:rPr>
          <w:rFonts w:hint="eastAsia" w:eastAsia="仿宋"/>
          <w:color w:val="auto"/>
          <w:sz w:val="32"/>
        </w:rPr>
        <w:t>．</w:t>
      </w:r>
      <w:r>
        <w:rPr>
          <w:rFonts w:eastAsia="仿宋"/>
          <w:color w:val="auto"/>
          <w:sz w:val="32"/>
        </w:rPr>
        <w:t>全面贯彻党的教育方针。</w:t>
      </w:r>
      <w:r>
        <w:rPr>
          <w:rFonts w:hint="eastAsia" w:ascii="Times New Roman" w:hAnsi="Times New Roman" w:eastAsia="仿宋" w:cs="Times New Roman"/>
          <w:color w:val="auto"/>
          <w:kern w:val="0"/>
          <w:sz w:val="32"/>
          <w:szCs w:val="24"/>
          <w:lang w:val="en-US" w:eastAsia="zh-CN" w:bidi="ar-SA"/>
        </w:rPr>
        <w:t>落实立德树人根本任务，在坚定理想信念、加强思政教育、促进全面发展上下功夫，完善德智体美劳全面培养的教育体系，加大力培养社会主义建设者和接班人。</w:t>
      </w:r>
      <w:r>
        <w:rPr>
          <w:rFonts w:hint="eastAsia" w:eastAsia="仿宋" w:cs="Times New Roman"/>
          <w:color w:val="auto"/>
          <w:kern w:val="0"/>
          <w:sz w:val="32"/>
          <w:szCs w:val="24"/>
          <w:lang w:val="en-US" w:eastAsia="zh-CN" w:bidi="ar-SA"/>
        </w:rPr>
        <w:t>在中小学、幼儿园广泛开展性别平等教育。</w:t>
      </w:r>
      <w:r>
        <w:rPr>
          <w:rFonts w:hint="eastAsia" w:ascii="Times New Roman" w:hAnsi="Times New Roman" w:eastAsia="仿宋" w:cs="Times New Roman"/>
          <w:color w:val="auto"/>
          <w:kern w:val="0"/>
          <w:sz w:val="32"/>
          <w:szCs w:val="24"/>
          <w:lang w:val="en-US" w:eastAsia="zh-CN" w:bidi="ar-SA"/>
        </w:rPr>
        <w:t>提升智育水平，发展学生终身学习能力，促进思维发展，激发创新意识。坚持健康第一，深化体教融合，帮助学生磨练坚强意志、锻炼强健体魄。改进美育教学，提升学生审美和人文素养。加强劳动教育，引导学生树立正确的劳动观，掌握基本劳动技能，形成良好劳动习惯。加强爱国主义教育，用好红色资源，引导儿童传承红色基因，赓续革命精</w:t>
      </w:r>
      <w:r>
        <w:rPr>
          <w:rFonts w:hint="eastAsia" w:ascii="Times New Roman" w:hAnsi="Times New Roman" w:eastAsia="仿宋" w:cs="Times New Roman"/>
          <w:b w:val="0"/>
          <w:bCs w:val="0"/>
          <w:color w:val="auto"/>
          <w:kern w:val="0"/>
          <w:sz w:val="32"/>
          <w:szCs w:val="24"/>
          <w:lang w:val="en-US" w:eastAsia="zh-CN" w:bidi="ar-SA"/>
        </w:rPr>
        <w:t>神，践行社会主义</w:t>
      </w:r>
      <w:r>
        <w:rPr>
          <w:rFonts w:hint="eastAsia" w:ascii="Times New Roman" w:hAnsi="Times New Roman" w:eastAsia="仿宋" w:cs="Times New Roman"/>
          <w:color w:val="auto"/>
          <w:kern w:val="0"/>
          <w:sz w:val="32"/>
          <w:szCs w:val="24"/>
          <w:lang w:val="en-US" w:eastAsia="zh-CN" w:bidi="ar-SA"/>
        </w:rPr>
        <w:t>核心价值观。推进地区优秀特色文化教育</w:t>
      </w:r>
      <w:r>
        <w:rPr>
          <w:rFonts w:hint="eastAsia" w:eastAsia="仿宋" w:cs="Times New Roman"/>
          <w:color w:val="auto"/>
          <w:kern w:val="0"/>
          <w:sz w:val="32"/>
          <w:szCs w:val="24"/>
          <w:lang w:val="en-US" w:eastAsia="zh-CN" w:bidi="ar-SA"/>
        </w:rPr>
        <w:t>，推动“千年归善”文化传承创新发展</w:t>
      </w:r>
      <w:r>
        <w:rPr>
          <w:rFonts w:hint="eastAsia" w:ascii="Times New Roman" w:hAnsi="Times New Roman" w:eastAsia="仿宋" w:cs="Times New Roman"/>
          <w:color w:val="auto"/>
          <w:kern w:val="0"/>
          <w:sz w:val="32"/>
          <w:szCs w:val="24"/>
          <w:lang w:val="en-US" w:eastAsia="zh-CN" w:bidi="ar-SA"/>
        </w:rPr>
        <w:t>。</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eastAsia="仿宋"/>
          <w:color w:val="auto"/>
          <w:sz w:val="32"/>
        </w:rPr>
        <w:t>全面落实教育优先发展战略。</w:t>
      </w:r>
      <w:r>
        <w:rPr>
          <w:rFonts w:hint="eastAsia" w:ascii="Times New Roman" w:hAnsi="Times New Roman" w:eastAsia="仿宋" w:cs="Times New Roman"/>
          <w:b w:val="0"/>
          <w:bCs w:val="0"/>
          <w:color w:val="auto"/>
          <w:kern w:val="0"/>
          <w:sz w:val="32"/>
          <w:szCs w:val="24"/>
          <w:lang w:val="en-US" w:eastAsia="zh-CN" w:bidi="ar-SA"/>
        </w:rPr>
        <w:t>在经济社会发展规划、财政资金投入、公共资源配置等方面优先安排、保障教育。</w:t>
      </w:r>
      <w:r>
        <w:rPr>
          <w:rFonts w:eastAsia="仿宋"/>
          <w:color w:val="auto"/>
          <w:sz w:val="32"/>
        </w:rPr>
        <w:t>完善基本公共服务教育服务标准，依法落实政府教育支出责任，完善各教育阶段财政补助政策。</w:t>
      </w:r>
      <w:r>
        <w:rPr>
          <w:rFonts w:hint="eastAsia" w:ascii="Times New Roman" w:hAnsi="Times New Roman" w:eastAsia="仿宋" w:cs="Times New Roman"/>
          <w:color w:val="auto"/>
          <w:kern w:val="0"/>
          <w:sz w:val="32"/>
          <w:szCs w:val="24"/>
          <w:lang w:val="en-US" w:eastAsia="zh-CN" w:bidi="ar-SA"/>
        </w:rPr>
        <w:t>优化教育经费支出结构，重点保障义务教育均衡发展。</w:t>
      </w:r>
      <w:r>
        <w:rPr>
          <w:rFonts w:eastAsia="仿宋"/>
          <w:color w:val="auto"/>
          <w:sz w:val="32"/>
        </w:rPr>
        <w:t>完善教育投入多元化机制，支持和规范社会力量兴办教育。</w:t>
      </w:r>
    </w:p>
    <w:p>
      <w:pPr>
        <w:spacing w:line="560" w:lineRule="exact"/>
        <w:ind w:firstLine="640" w:firstLineChars="200"/>
        <w:rPr>
          <w:rFonts w:eastAsia="仿宋"/>
          <w:color w:val="auto"/>
          <w:sz w:val="32"/>
        </w:rPr>
      </w:pPr>
      <w:r>
        <w:rPr>
          <w:rFonts w:eastAsia="仿宋"/>
          <w:color w:val="auto"/>
          <w:sz w:val="32"/>
        </w:rPr>
        <w:t>3</w:t>
      </w:r>
      <w:r>
        <w:rPr>
          <w:rFonts w:hint="eastAsia" w:eastAsia="仿宋"/>
          <w:color w:val="auto"/>
          <w:sz w:val="32"/>
        </w:rPr>
        <w:t>．</w:t>
      </w:r>
      <w:r>
        <w:rPr>
          <w:rFonts w:eastAsia="仿宋"/>
          <w:color w:val="auto"/>
          <w:sz w:val="32"/>
        </w:rPr>
        <w:t>培养儿童良好思想道德素质、</w:t>
      </w:r>
      <w:r>
        <w:rPr>
          <w:rFonts w:eastAsia="仿宋"/>
          <w:color w:val="auto"/>
          <w:sz w:val="32"/>
          <w:lang w:eastAsia="zh-Hans"/>
        </w:rPr>
        <w:t>创新精神和能力、</w:t>
      </w:r>
      <w:r>
        <w:rPr>
          <w:rFonts w:eastAsia="仿宋"/>
          <w:color w:val="auto"/>
          <w:sz w:val="32"/>
        </w:rPr>
        <w:t>法治意识和行为习惯。加强理想教育、道德教育、法治教育、劳动教育、生态文明教育和中华优秀传统文化教育</w:t>
      </w:r>
      <w:r>
        <w:rPr>
          <w:rFonts w:hint="eastAsia" w:eastAsia="仿宋"/>
          <w:color w:val="auto"/>
          <w:sz w:val="32"/>
          <w:lang w:eastAsia="zh-CN"/>
        </w:rPr>
        <w:t>，</w:t>
      </w:r>
      <w:r>
        <w:rPr>
          <w:rFonts w:hint="eastAsia" w:eastAsia="仿宋"/>
          <w:color w:val="auto"/>
          <w:sz w:val="32"/>
          <w:lang w:val="en-US" w:eastAsia="zh-CN"/>
        </w:rPr>
        <w:t>教育儿童</w:t>
      </w:r>
      <w:r>
        <w:rPr>
          <w:rFonts w:eastAsia="仿宋"/>
          <w:color w:val="auto"/>
          <w:sz w:val="32"/>
        </w:rPr>
        <w:t>养成良好道德品质、法治意识和行为习惯，形成积极健康的人格和良好心理品质。</w:t>
      </w:r>
      <w:r>
        <w:rPr>
          <w:rFonts w:hint="eastAsia" w:eastAsia="仿宋" w:cs="Times New Roman"/>
          <w:color w:val="auto"/>
          <w:kern w:val="0"/>
          <w:sz w:val="32"/>
          <w:szCs w:val="24"/>
          <w:lang w:val="en-US" w:eastAsia="zh-CN" w:bidi="ar-SA"/>
        </w:rPr>
        <w:t>保护和激发儿童求知欲、探索欲，</w:t>
      </w:r>
      <w:r>
        <w:rPr>
          <w:rFonts w:eastAsia="仿宋"/>
          <w:color w:val="auto"/>
          <w:sz w:val="32"/>
        </w:rPr>
        <w:t>培养</w:t>
      </w:r>
      <w:r>
        <w:rPr>
          <w:rFonts w:hint="eastAsia" w:eastAsia="仿宋"/>
          <w:color w:val="auto"/>
          <w:sz w:val="32"/>
          <w:lang w:val="en-US" w:eastAsia="zh-CN"/>
        </w:rPr>
        <w:t>儿童</w:t>
      </w:r>
      <w:r>
        <w:rPr>
          <w:rFonts w:eastAsia="仿宋"/>
          <w:color w:val="auto"/>
          <w:sz w:val="32"/>
        </w:rPr>
        <w:t>创新思维，丰富</w:t>
      </w:r>
      <w:r>
        <w:rPr>
          <w:rFonts w:hint="eastAsia" w:eastAsia="仿宋"/>
          <w:color w:val="auto"/>
          <w:sz w:val="32"/>
          <w:lang w:val="en-US" w:eastAsia="zh-CN"/>
        </w:rPr>
        <w:t>儿童</w:t>
      </w:r>
      <w:r>
        <w:rPr>
          <w:rFonts w:eastAsia="仿宋"/>
          <w:color w:val="auto"/>
          <w:sz w:val="32"/>
        </w:rPr>
        <w:t>知识能力体系。完善和创新德育工作体系和形式，丰富德育内容，增强德育工作吸引力、感染力和实效性。</w:t>
      </w:r>
    </w:p>
    <w:p>
      <w:pPr>
        <w:spacing w:line="560" w:lineRule="exact"/>
        <w:ind w:firstLine="640" w:firstLineChars="200"/>
        <w:rPr>
          <w:rFonts w:eastAsia="仿宋"/>
          <w:color w:val="auto"/>
          <w:sz w:val="32"/>
        </w:rPr>
      </w:pPr>
      <w:r>
        <w:rPr>
          <w:rFonts w:eastAsia="仿宋"/>
          <w:color w:val="auto"/>
          <w:sz w:val="32"/>
        </w:rPr>
        <w:t>4</w:t>
      </w:r>
      <w:r>
        <w:rPr>
          <w:rFonts w:hint="eastAsia" w:eastAsia="仿宋"/>
          <w:color w:val="auto"/>
          <w:sz w:val="32"/>
        </w:rPr>
        <w:t>．</w:t>
      </w:r>
      <w:r>
        <w:rPr>
          <w:rFonts w:eastAsia="仿宋"/>
          <w:color w:val="auto"/>
          <w:sz w:val="32"/>
        </w:rPr>
        <w:t>全面推进教育理念、体系、制度、内容、方法创新。严格落实课程方案和课程标准，提高教学质量。</w:t>
      </w:r>
      <w:r>
        <w:rPr>
          <w:rFonts w:hint="eastAsia" w:eastAsia="仿宋" w:cs="Times New Roman"/>
          <w:color w:val="auto"/>
          <w:kern w:val="0"/>
          <w:sz w:val="32"/>
          <w:szCs w:val="24"/>
          <w:lang w:val="en-US" w:eastAsia="zh-CN" w:bidi="ar-SA"/>
        </w:rPr>
        <w:t>合理选用教材</w:t>
      </w:r>
      <w:r>
        <w:rPr>
          <w:rFonts w:eastAsia="仿宋"/>
          <w:color w:val="auto"/>
          <w:sz w:val="32"/>
        </w:rPr>
        <w:t>。遵循教育规律和学生身心发展规律，尊重个体差异，</w:t>
      </w:r>
      <w:r>
        <w:rPr>
          <w:rFonts w:hint="eastAsia" w:eastAsia="仿宋" w:cs="Times New Roman"/>
          <w:color w:val="auto"/>
          <w:kern w:val="0"/>
          <w:sz w:val="32"/>
          <w:szCs w:val="24"/>
          <w:lang w:val="en-US" w:eastAsia="zh-CN" w:bidi="ar-SA"/>
        </w:rPr>
        <w:t>倡导启发式、探究式、参与式、合作式教学</w:t>
      </w:r>
      <w:r>
        <w:rPr>
          <w:rStyle w:val="10"/>
          <w:rFonts w:hint="eastAsia" w:eastAsia="仿宋" w:cs="Times New Roman"/>
          <w:color w:val="auto"/>
          <w:kern w:val="0"/>
          <w:sz w:val="32"/>
          <w:szCs w:val="24"/>
          <w:lang w:val="en-US" w:eastAsia="zh-CN" w:bidi="ar-SA"/>
        </w:rPr>
        <w:footnoteReference w:id="12"/>
      </w:r>
      <w:r>
        <w:rPr>
          <w:rFonts w:eastAsia="仿宋"/>
          <w:color w:val="auto"/>
          <w:sz w:val="32"/>
        </w:rPr>
        <w:t>。探索具有特殊才能学生的培养体系。提升校园智能化水平，提高信息化服务教育教学、管理的能力水平，推动优质教育资源在线辐射农村薄弱学校，加快发展适合不同学生的信息化自主学习方式。</w:t>
      </w:r>
    </w:p>
    <w:p>
      <w:pPr>
        <w:spacing w:line="560" w:lineRule="exact"/>
        <w:ind w:firstLine="640" w:firstLineChars="200"/>
        <w:rPr>
          <w:rFonts w:eastAsia="仿宋"/>
          <w:b/>
          <w:bCs/>
          <w:color w:val="auto"/>
          <w:sz w:val="32"/>
          <w:lang w:eastAsia="zh-Hans"/>
        </w:rPr>
      </w:pPr>
      <w:r>
        <w:rPr>
          <w:rFonts w:eastAsia="仿宋"/>
          <w:color w:val="auto"/>
          <w:sz w:val="32"/>
        </w:rPr>
        <w:t>5</w:t>
      </w:r>
      <w:r>
        <w:rPr>
          <w:rFonts w:hint="eastAsia" w:eastAsia="仿宋"/>
          <w:color w:val="auto"/>
          <w:sz w:val="32"/>
        </w:rPr>
        <w:t>．</w:t>
      </w:r>
      <w:r>
        <w:rPr>
          <w:rFonts w:eastAsia="仿宋"/>
          <w:color w:val="auto"/>
          <w:sz w:val="32"/>
        </w:rPr>
        <w:t>推动学前教育普及普惠安全优质发展。继续实施学前教育行动计划，重点补齐人口集中流入地、农村地区以及城市薄弱地区的普惠性资源短板，基本实现学前教育公共服务体系全覆盖。扩大普惠性学前教育资源供给，</w:t>
      </w:r>
      <w:r>
        <w:rPr>
          <w:rFonts w:hint="eastAsia" w:eastAsia="仿宋"/>
          <w:color w:val="auto"/>
          <w:sz w:val="32"/>
          <w:lang w:val="en-US" w:eastAsia="zh-CN"/>
        </w:rPr>
        <w:t>优化</w:t>
      </w:r>
      <w:r>
        <w:rPr>
          <w:rFonts w:hint="eastAsia" w:eastAsia="仿宋"/>
          <w:color w:val="auto"/>
          <w:sz w:val="32"/>
          <w:lang w:eastAsia="zh-CN"/>
        </w:rPr>
        <w:t>幼儿园布局，</w:t>
      </w:r>
      <w:r>
        <w:rPr>
          <w:rFonts w:hint="eastAsia" w:eastAsia="仿宋" w:cs="Times New Roman"/>
          <w:color w:val="auto"/>
          <w:kern w:val="0"/>
          <w:sz w:val="32"/>
          <w:szCs w:val="24"/>
          <w:lang w:val="en-US" w:eastAsia="zh-CN" w:bidi="ar-SA"/>
        </w:rPr>
        <w:t>鼓励通过新建公办幼儿园、改制普惠性幼儿园为公办幼儿园、政府购买优质学位等方式增加学前教育优质学位供给</w:t>
      </w:r>
      <w:r>
        <w:rPr>
          <w:rStyle w:val="10"/>
          <w:rFonts w:hint="eastAsia" w:eastAsia="仿宋" w:cs="Times New Roman"/>
          <w:color w:val="auto"/>
          <w:kern w:val="0"/>
          <w:sz w:val="32"/>
          <w:szCs w:val="24"/>
          <w:lang w:val="en-US" w:eastAsia="zh-CN" w:bidi="ar-SA"/>
        </w:rPr>
        <w:footnoteReference w:id="13"/>
      </w:r>
      <w:r>
        <w:rPr>
          <w:rFonts w:hint="eastAsia" w:eastAsia="仿宋"/>
          <w:color w:val="auto"/>
          <w:sz w:val="32"/>
          <w:lang w:eastAsia="zh-CN"/>
        </w:rPr>
        <w:t>，</w:t>
      </w:r>
      <w:r>
        <w:rPr>
          <w:rFonts w:eastAsia="仿宋"/>
          <w:color w:val="auto"/>
          <w:sz w:val="32"/>
        </w:rPr>
        <w:t>每个乡镇（街</w:t>
      </w:r>
      <w:r>
        <w:rPr>
          <w:rFonts w:eastAsia="仿宋"/>
          <w:color w:val="auto"/>
          <w:sz w:val="32"/>
          <w:lang w:eastAsia="zh-Hans"/>
        </w:rPr>
        <w:t>道）</w:t>
      </w:r>
      <w:r>
        <w:rPr>
          <w:rFonts w:eastAsia="仿宋"/>
          <w:color w:val="auto"/>
          <w:sz w:val="32"/>
        </w:rPr>
        <w:t>建有1所以上规范化公办中心幼儿园。</w:t>
      </w:r>
      <w:r>
        <w:rPr>
          <w:rFonts w:hint="eastAsia" w:eastAsia="仿宋" w:cs="Times New Roman"/>
          <w:color w:val="auto"/>
          <w:kern w:val="0"/>
          <w:sz w:val="32"/>
          <w:szCs w:val="24"/>
          <w:lang w:val="en-US" w:eastAsia="zh-CN" w:bidi="ar-SA"/>
        </w:rPr>
        <w:t>鼓励探索幼儿园</w:t>
      </w:r>
      <w:r>
        <w:rPr>
          <w:rFonts w:hint="eastAsia" w:ascii="Times New Roman" w:hAnsi="Times New Roman" w:eastAsia="仿宋" w:cs="Times New Roman"/>
          <w:color w:val="auto"/>
          <w:kern w:val="0"/>
          <w:sz w:val="32"/>
          <w:szCs w:val="24"/>
          <w:lang w:val="en-US" w:eastAsia="zh-CN" w:bidi="ar-SA"/>
        </w:rPr>
        <w:t>集团化办学，</w:t>
      </w:r>
      <w:r>
        <w:rPr>
          <w:rFonts w:hint="eastAsia" w:eastAsia="仿宋" w:cs="Times New Roman"/>
          <w:color w:val="auto"/>
          <w:kern w:val="0"/>
          <w:sz w:val="32"/>
          <w:szCs w:val="24"/>
          <w:lang w:val="en-US" w:eastAsia="zh-CN" w:bidi="ar-SA"/>
        </w:rPr>
        <w:t>支持</w:t>
      </w:r>
      <w:r>
        <w:rPr>
          <w:rFonts w:hint="eastAsia" w:ascii="Times New Roman" w:hAnsi="Times New Roman" w:eastAsia="仿宋" w:cs="Times New Roman"/>
          <w:color w:val="auto"/>
          <w:kern w:val="0"/>
          <w:sz w:val="32"/>
          <w:szCs w:val="24"/>
          <w:lang w:val="en-US" w:eastAsia="zh-CN" w:bidi="ar-SA"/>
        </w:rPr>
        <w:t>由优质幼儿园牵头组建</w:t>
      </w:r>
      <w:r>
        <w:rPr>
          <w:rFonts w:hint="eastAsia" w:eastAsia="仿宋" w:cs="Times New Roman"/>
          <w:color w:val="auto"/>
          <w:kern w:val="0"/>
          <w:sz w:val="32"/>
          <w:szCs w:val="24"/>
          <w:lang w:val="en-US" w:eastAsia="zh-CN" w:bidi="ar-SA"/>
        </w:rPr>
        <w:t>教育</w:t>
      </w:r>
      <w:r>
        <w:rPr>
          <w:rFonts w:hint="eastAsia" w:ascii="Times New Roman" w:hAnsi="Times New Roman" w:eastAsia="仿宋" w:cs="Times New Roman"/>
          <w:color w:val="auto"/>
          <w:kern w:val="0"/>
          <w:sz w:val="32"/>
          <w:szCs w:val="24"/>
          <w:lang w:val="en-US" w:eastAsia="zh-CN" w:bidi="ar-SA"/>
        </w:rPr>
        <w:t>集团</w:t>
      </w:r>
      <w:r>
        <w:rPr>
          <w:rStyle w:val="10"/>
          <w:rFonts w:hint="eastAsia" w:ascii="Times New Roman" w:hAnsi="Times New Roman" w:eastAsia="仿宋" w:cs="Times New Roman"/>
          <w:color w:val="auto"/>
          <w:kern w:val="0"/>
          <w:sz w:val="32"/>
          <w:szCs w:val="24"/>
          <w:lang w:val="en-US" w:eastAsia="zh-CN" w:bidi="ar-SA"/>
        </w:rPr>
        <w:footnoteReference w:id="14"/>
      </w:r>
      <w:r>
        <w:rPr>
          <w:rFonts w:hint="eastAsia" w:ascii="Times New Roman" w:hAnsi="Times New Roman" w:eastAsia="仿宋" w:cs="Times New Roman"/>
          <w:color w:val="auto"/>
          <w:kern w:val="0"/>
          <w:sz w:val="32"/>
          <w:szCs w:val="24"/>
          <w:lang w:val="en-US" w:eastAsia="zh-CN" w:bidi="ar-SA"/>
        </w:rPr>
        <w:t>。</w:t>
      </w:r>
      <w:r>
        <w:rPr>
          <w:rFonts w:eastAsia="仿宋"/>
          <w:color w:val="auto"/>
          <w:sz w:val="32"/>
        </w:rPr>
        <w:t>严格落实乡镇中心幼儿园、村级幼儿园、城镇小区配套幼儿园等建设。鼓励国有企事业单位、街道、村集体举办公办幼儿园，健全普惠性学前教育成本分担机制，建立公办园收费标准动态调整机制，加强非营利性民办园收费监管。建立健全幼儿园保教质量监测体系，全面提升</w:t>
      </w:r>
      <w:r>
        <w:rPr>
          <w:rFonts w:hint="eastAsia" w:eastAsia="仿宋"/>
          <w:color w:val="auto"/>
          <w:sz w:val="32"/>
          <w:lang w:val="en-US" w:eastAsia="zh-CN"/>
        </w:rPr>
        <w:t>科学</w:t>
      </w:r>
      <w:r>
        <w:rPr>
          <w:rFonts w:eastAsia="仿宋"/>
          <w:color w:val="auto"/>
          <w:sz w:val="32"/>
        </w:rPr>
        <w:t>保教质量。发挥优质公办幼儿园、乡镇中心幼儿园保教工作带动作用，</w:t>
      </w:r>
      <w:r>
        <w:rPr>
          <w:rFonts w:eastAsia="仿宋"/>
          <w:color w:val="auto"/>
          <w:sz w:val="32"/>
          <w:lang w:eastAsia="zh-Hans"/>
        </w:rPr>
        <w:t>鼓励有条件的幼儿园开设托班。</w:t>
      </w:r>
    </w:p>
    <w:p>
      <w:pPr>
        <w:spacing w:line="560" w:lineRule="exact"/>
        <w:ind w:firstLine="640" w:firstLineChars="200"/>
        <w:rPr>
          <w:rFonts w:eastAsia="仿宋"/>
          <w:color w:val="auto"/>
          <w:sz w:val="32"/>
        </w:rPr>
      </w:pPr>
      <w:r>
        <w:rPr>
          <w:rFonts w:eastAsia="仿宋"/>
          <w:color w:val="auto"/>
          <w:sz w:val="32"/>
        </w:rPr>
        <w:t>6</w:t>
      </w:r>
      <w:r>
        <w:rPr>
          <w:rFonts w:hint="eastAsia" w:eastAsia="仿宋"/>
          <w:color w:val="auto"/>
          <w:sz w:val="32"/>
        </w:rPr>
        <w:t>．</w:t>
      </w:r>
      <w:r>
        <w:rPr>
          <w:rFonts w:hint="eastAsia" w:eastAsia="仿宋" w:cs="Times New Roman"/>
          <w:color w:val="auto"/>
          <w:kern w:val="0"/>
          <w:sz w:val="32"/>
          <w:szCs w:val="24"/>
          <w:lang w:val="en-US" w:eastAsia="zh-CN" w:bidi="ar-SA"/>
        </w:rPr>
        <w:t>构建城乡义务教育优质均衡发展格局。深化“全国义务教育优质均衡先行创建区”建设</w:t>
      </w:r>
      <w:r>
        <w:rPr>
          <w:rStyle w:val="10"/>
          <w:rFonts w:hint="eastAsia" w:eastAsia="仿宋" w:cs="Times New Roman"/>
          <w:color w:val="auto"/>
          <w:kern w:val="0"/>
          <w:sz w:val="32"/>
          <w:szCs w:val="24"/>
          <w:lang w:val="en-US" w:eastAsia="zh-CN" w:bidi="ar-SA"/>
        </w:rPr>
        <w:footnoteReference w:id="15"/>
      </w:r>
      <w:r>
        <w:rPr>
          <w:rFonts w:hint="eastAsia" w:eastAsia="仿宋" w:cs="Times New Roman"/>
          <w:color w:val="auto"/>
          <w:kern w:val="0"/>
          <w:sz w:val="32"/>
          <w:szCs w:val="24"/>
          <w:lang w:val="en-US" w:eastAsia="zh-CN" w:bidi="ar-SA"/>
        </w:rPr>
        <w:t>，完善城乡中小学办学条件，进一步推动义务教育优质均衡发展。坚持“保基本、补短板、促公平、提质量”</w:t>
      </w:r>
      <w:r>
        <w:rPr>
          <w:rStyle w:val="10"/>
          <w:rFonts w:hint="eastAsia" w:eastAsia="仿宋" w:cs="Times New Roman"/>
          <w:color w:val="auto"/>
          <w:kern w:val="0"/>
          <w:sz w:val="32"/>
          <w:szCs w:val="24"/>
          <w:lang w:val="en-US" w:eastAsia="zh-CN" w:bidi="ar-SA"/>
        </w:rPr>
        <w:footnoteReference w:id="16"/>
      </w:r>
      <w:r>
        <w:rPr>
          <w:rFonts w:hint="eastAsia" w:eastAsia="仿宋" w:cs="Times New Roman"/>
          <w:color w:val="auto"/>
          <w:kern w:val="0"/>
          <w:sz w:val="32"/>
          <w:szCs w:val="24"/>
          <w:lang w:val="en-US" w:eastAsia="zh-CN" w:bidi="ar-SA"/>
        </w:rPr>
        <w:t>，</w:t>
      </w:r>
      <w:r>
        <w:rPr>
          <w:rFonts w:eastAsia="仿宋"/>
          <w:color w:val="auto"/>
          <w:sz w:val="32"/>
        </w:rPr>
        <w:t>科学调整中小学布局，建设义务教育标准化学校，</w:t>
      </w:r>
      <w:r>
        <w:rPr>
          <w:rFonts w:hint="eastAsia" w:eastAsia="仿宋" w:cs="Times New Roman"/>
          <w:color w:val="auto"/>
          <w:kern w:val="0"/>
          <w:sz w:val="32"/>
          <w:szCs w:val="24"/>
          <w:lang w:val="en-US" w:eastAsia="zh-CN" w:bidi="ar-SA"/>
        </w:rPr>
        <w:t>增加优质中小学学位供应。探索推进“教联体”建设</w:t>
      </w:r>
      <w:r>
        <w:rPr>
          <w:rStyle w:val="10"/>
          <w:rFonts w:hint="eastAsia" w:eastAsia="仿宋" w:cs="Times New Roman"/>
          <w:color w:val="auto"/>
          <w:kern w:val="0"/>
          <w:sz w:val="32"/>
          <w:szCs w:val="24"/>
          <w:lang w:val="en-US" w:eastAsia="zh-CN" w:bidi="ar-SA"/>
        </w:rPr>
        <w:footnoteReference w:id="17"/>
      </w:r>
      <w:r>
        <w:rPr>
          <w:rFonts w:hint="eastAsia" w:eastAsia="仿宋" w:cs="Times New Roman"/>
          <w:color w:val="auto"/>
          <w:kern w:val="0"/>
          <w:sz w:val="32"/>
          <w:szCs w:val="24"/>
          <w:lang w:val="en-US" w:eastAsia="zh-CN" w:bidi="ar-SA"/>
        </w:rPr>
        <w:t>，推动优质教育资源下沉。鼓励探索义务教育集团化办学，支持优质中小学牵头开展集团化办学</w:t>
      </w:r>
      <w:r>
        <w:rPr>
          <w:rStyle w:val="10"/>
          <w:rFonts w:hint="eastAsia" w:eastAsia="仿宋" w:cs="Times New Roman"/>
          <w:color w:val="auto"/>
          <w:kern w:val="0"/>
          <w:sz w:val="32"/>
          <w:szCs w:val="24"/>
          <w:lang w:val="en-US" w:eastAsia="zh-CN" w:bidi="ar-SA"/>
        </w:rPr>
        <w:footnoteReference w:id="18"/>
      </w:r>
      <w:r>
        <w:rPr>
          <w:rFonts w:hint="eastAsia" w:eastAsia="仿宋" w:cs="Times New Roman"/>
          <w:color w:val="auto"/>
          <w:kern w:val="0"/>
          <w:sz w:val="32"/>
          <w:szCs w:val="24"/>
          <w:lang w:val="en-US" w:eastAsia="zh-CN" w:bidi="ar-SA"/>
        </w:rPr>
        <w:t>。</w:t>
      </w:r>
      <w:r>
        <w:rPr>
          <w:rFonts w:eastAsia="仿宋"/>
          <w:color w:val="auto"/>
          <w:sz w:val="32"/>
        </w:rPr>
        <w:t>全面加强乡村小规模学校和乡镇寄宿制学校建设，进一步改善农村学校办学条件</w:t>
      </w:r>
      <w:r>
        <w:rPr>
          <w:rFonts w:hint="eastAsia" w:eastAsia="仿宋"/>
          <w:color w:val="auto"/>
          <w:sz w:val="32"/>
          <w:lang w:eastAsia="zh-CN"/>
        </w:rPr>
        <w:t>。</w:t>
      </w:r>
      <w:r>
        <w:rPr>
          <w:rFonts w:eastAsia="仿宋"/>
          <w:color w:val="auto"/>
          <w:sz w:val="32"/>
        </w:rPr>
        <w:t>增加寄宿制学位供给，</w:t>
      </w:r>
      <w:r>
        <w:rPr>
          <w:rFonts w:hint="eastAsia" w:eastAsia="仿宋" w:cs="Times New Roman"/>
          <w:color w:val="auto"/>
          <w:kern w:val="0"/>
          <w:sz w:val="32"/>
          <w:szCs w:val="24"/>
          <w:lang w:val="en-US" w:eastAsia="zh-CN" w:bidi="ar-SA"/>
        </w:rPr>
        <w:t>优先满足留守儿童寄宿需求</w:t>
      </w:r>
      <w:r>
        <w:rPr>
          <w:rFonts w:hint="eastAsia" w:eastAsia="仿宋"/>
          <w:color w:val="auto"/>
          <w:sz w:val="32"/>
          <w:lang w:val="en-US" w:eastAsia="zh-CN"/>
        </w:rPr>
        <w:t>。</w:t>
      </w:r>
      <w:r>
        <w:rPr>
          <w:rFonts w:eastAsia="仿宋"/>
          <w:color w:val="auto"/>
          <w:sz w:val="32"/>
        </w:rPr>
        <w:t>加强乡村教师队伍建设。健全精准控辍保学长效机制，提高义务教育巩固水平。推进义务教育学校免试就近入学全覆盖，全面实行义务教育公办民办学校同步招生，规范民办义务教育发展。完善随迁子女积分入读公办义务教育学校办法，保障随迁子女公平受教育权利和升学机会。</w:t>
      </w:r>
    </w:p>
    <w:p>
      <w:pPr>
        <w:spacing w:line="560" w:lineRule="exact"/>
        <w:ind w:firstLine="640" w:firstLineChars="200"/>
        <w:rPr>
          <w:color w:val="auto"/>
        </w:rPr>
      </w:pPr>
      <w:r>
        <w:rPr>
          <w:rFonts w:eastAsia="仿宋"/>
          <w:color w:val="auto"/>
          <w:sz w:val="32"/>
        </w:rPr>
        <w:t>7</w:t>
      </w:r>
      <w:r>
        <w:rPr>
          <w:rFonts w:hint="eastAsia" w:eastAsia="仿宋"/>
          <w:color w:val="auto"/>
          <w:sz w:val="32"/>
        </w:rPr>
        <w:t>．</w:t>
      </w:r>
      <w:r>
        <w:rPr>
          <w:rFonts w:hint="eastAsia" w:eastAsia="仿宋" w:cs="Times New Roman"/>
          <w:color w:val="auto"/>
          <w:kern w:val="0"/>
          <w:sz w:val="32"/>
          <w:szCs w:val="24"/>
          <w:lang w:val="en-US" w:eastAsia="zh-CN" w:bidi="ar-SA"/>
        </w:rPr>
        <w:t>促进儿童接受优质特色多样化的高中阶段教育</w:t>
      </w:r>
      <w:r>
        <w:rPr>
          <w:rFonts w:eastAsia="仿宋"/>
          <w:color w:val="auto"/>
          <w:sz w:val="32"/>
        </w:rPr>
        <w:t>。</w:t>
      </w:r>
      <w:r>
        <w:rPr>
          <w:rFonts w:hint="eastAsia" w:eastAsia="仿宋" w:cs="Times New Roman"/>
          <w:b w:val="0"/>
          <w:bCs w:val="0"/>
          <w:color w:val="auto"/>
          <w:kern w:val="0"/>
          <w:sz w:val="32"/>
          <w:szCs w:val="24"/>
          <w:lang w:val="en-US" w:eastAsia="zh-CN" w:bidi="ar-SA"/>
        </w:rPr>
        <w:t>优化普通</w:t>
      </w:r>
      <w:r>
        <w:rPr>
          <w:rFonts w:hint="eastAsia" w:eastAsia="仿宋" w:cs="Times New Roman"/>
          <w:color w:val="auto"/>
          <w:kern w:val="0"/>
          <w:sz w:val="32"/>
          <w:szCs w:val="24"/>
          <w:lang w:val="en-US" w:eastAsia="zh-CN" w:bidi="ar-SA"/>
        </w:rPr>
        <w:t>高中学校布局，根据实际需要扩大普通高中</w:t>
      </w:r>
      <w:r>
        <w:rPr>
          <w:rFonts w:hint="eastAsia" w:eastAsia="仿宋" w:cs="Times New Roman"/>
          <w:b w:val="0"/>
          <w:bCs w:val="0"/>
          <w:color w:val="auto"/>
          <w:kern w:val="0"/>
          <w:sz w:val="32"/>
          <w:szCs w:val="24"/>
          <w:lang w:val="en-US" w:eastAsia="zh-CN" w:bidi="ar-SA"/>
        </w:rPr>
        <w:t>优质学位</w:t>
      </w:r>
      <w:r>
        <w:rPr>
          <w:rFonts w:hint="eastAsia" w:eastAsia="仿宋" w:cs="Times New Roman"/>
          <w:color w:val="auto"/>
          <w:kern w:val="0"/>
          <w:sz w:val="32"/>
          <w:szCs w:val="24"/>
          <w:lang w:val="en-US" w:eastAsia="zh-CN" w:bidi="ar-SA"/>
        </w:rPr>
        <w:t>供给。探索高中错位发展办学模式，引导学校自主凝练办学定位和特色发展方向，提升普通高中学校特色项目覆盖率，</w:t>
      </w:r>
      <w:r>
        <w:rPr>
          <w:rFonts w:eastAsia="仿宋"/>
          <w:color w:val="auto"/>
          <w:sz w:val="32"/>
        </w:rPr>
        <w:t>满足学生个性化、多样化发展需要。支持普通高中学校以课程为载体，遴选一批体育、艺术、人文、数理、科技</w:t>
      </w:r>
      <w:r>
        <w:rPr>
          <w:rFonts w:hint="eastAsia" w:eastAsia="仿宋"/>
          <w:color w:val="auto"/>
          <w:sz w:val="32"/>
        </w:rPr>
        <w:t>等</w:t>
      </w:r>
      <w:r>
        <w:rPr>
          <w:rFonts w:eastAsia="仿宋"/>
          <w:color w:val="auto"/>
          <w:sz w:val="32"/>
        </w:rPr>
        <w:t>特色示范校，</w:t>
      </w:r>
      <w:r>
        <w:rPr>
          <w:rFonts w:hint="eastAsia" w:eastAsia="仿宋" w:cs="Times New Roman"/>
          <w:color w:val="auto"/>
          <w:kern w:val="0"/>
          <w:sz w:val="32"/>
          <w:szCs w:val="24"/>
          <w:lang w:val="en-US" w:eastAsia="zh-CN" w:bidi="ar-SA"/>
        </w:rPr>
        <w:t>推动创建特色示范高中，</w:t>
      </w:r>
      <w:r>
        <w:rPr>
          <w:rFonts w:eastAsia="仿宋"/>
          <w:color w:val="auto"/>
          <w:sz w:val="32"/>
        </w:rPr>
        <w:t>构建特色鲜明、丰富多样的普通高中教育发展格局。推进中等职业教育和普通高中教育协调发展，建设一批优秀中职学校和优质专业。实施职业教育</w:t>
      </w:r>
      <w:r>
        <w:rPr>
          <w:rFonts w:hint="eastAsia" w:ascii="仿宋" w:hAnsi="仿宋" w:eastAsia="仿宋"/>
          <w:color w:val="auto"/>
          <w:sz w:val="32"/>
        </w:rPr>
        <w:t>“</w:t>
      </w:r>
      <w:r>
        <w:rPr>
          <w:rFonts w:eastAsia="仿宋"/>
          <w:color w:val="auto"/>
          <w:sz w:val="32"/>
        </w:rPr>
        <w:t>扩容、提质、强服务</w:t>
      </w:r>
      <w:r>
        <w:rPr>
          <w:rFonts w:hint="eastAsia" w:ascii="仿宋" w:hAnsi="仿宋" w:eastAsia="仿宋"/>
          <w:color w:val="auto"/>
          <w:sz w:val="32"/>
        </w:rPr>
        <w:t>”</w:t>
      </w:r>
      <w:r>
        <w:rPr>
          <w:rFonts w:eastAsia="仿宋"/>
          <w:color w:val="auto"/>
          <w:sz w:val="32"/>
        </w:rPr>
        <w:t>行动计划，</w:t>
      </w:r>
      <w:r>
        <w:rPr>
          <w:rFonts w:hint="eastAsia" w:eastAsia="仿宋" w:cs="Times New Roman"/>
          <w:color w:val="auto"/>
          <w:kern w:val="0"/>
          <w:sz w:val="32"/>
          <w:szCs w:val="24"/>
          <w:lang w:val="en-US" w:eastAsia="zh-CN" w:bidi="ar-SA"/>
        </w:rPr>
        <w:t>推进高水平中职学校和“双精准”示范专业建设</w:t>
      </w:r>
      <w:r>
        <w:rPr>
          <w:rStyle w:val="10"/>
          <w:rFonts w:hint="eastAsia" w:eastAsia="仿宋" w:cs="Times New Roman"/>
          <w:color w:val="auto"/>
          <w:kern w:val="0"/>
          <w:sz w:val="32"/>
          <w:szCs w:val="24"/>
          <w:lang w:val="en-US" w:eastAsia="zh-CN" w:bidi="ar-SA"/>
        </w:rPr>
        <w:footnoteReference w:id="19"/>
      </w:r>
      <w:r>
        <w:rPr>
          <w:rFonts w:hint="eastAsia" w:eastAsia="仿宋" w:cs="Times New Roman"/>
          <w:color w:val="auto"/>
          <w:kern w:val="0"/>
          <w:sz w:val="32"/>
          <w:szCs w:val="24"/>
          <w:lang w:val="en-US" w:eastAsia="zh-CN" w:bidi="ar-SA"/>
        </w:rPr>
        <w:t>，</w:t>
      </w:r>
      <w:r>
        <w:rPr>
          <w:rFonts w:eastAsia="仿宋"/>
          <w:color w:val="auto"/>
          <w:sz w:val="32"/>
        </w:rPr>
        <w:t>发展特色技工教育。</w:t>
      </w:r>
    </w:p>
    <w:p>
      <w:pPr>
        <w:spacing w:line="560" w:lineRule="exact"/>
        <w:ind w:firstLine="640" w:firstLineChars="200"/>
        <w:rPr>
          <w:rFonts w:eastAsia="仿宋"/>
          <w:color w:val="auto"/>
          <w:sz w:val="32"/>
        </w:rPr>
      </w:pPr>
      <w:r>
        <w:rPr>
          <w:rFonts w:eastAsia="仿宋"/>
          <w:color w:val="auto"/>
          <w:sz w:val="32"/>
        </w:rPr>
        <w:t>8</w:t>
      </w:r>
      <w:r>
        <w:rPr>
          <w:rFonts w:hint="eastAsia" w:eastAsia="仿宋"/>
          <w:color w:val="auto"/>
          <w:sz w:val="32"/>
        </w:rPr>
        <w:t>．</w:t>
      </w:r>
      <w:r>
        <w:rPr>
          <w:rFonts w:hint="eastAsia" w:eastAsia="仿宋" w:cs="Times New Roman"/>
          <w:color w:val="auto"/>
          <w:kern w:val="0"/>
          <w:sz w:val="32"/>
          <w:szCs w:val="24"/>
          <w:lang w:val="en-US" w:eastAsia="zh-CN" w:bidi="ar-SA"/>
        </w:rPr>
        <w:t>推动特殊教育公平融合发展</w:t>
      </w:r>
      <w:r>
        <w:rPr>
          <w:rFonts w:eastAsia="仿宋"/>
          <w:color w:val="auto"/>
          <w:sz w:val="32"/>
        </w:rPr>
        <w:t>。完善特殊教育保障机制</w:t>
      </w:r>
      <w:r>
        <w:rPr>
          <w:rFonts w:hint="eastAsia" w:eastAsia="仿宋"/>
          <w:color w:val="auto"/>
          <w:sz w:val="32"/>
          <w:lang w:eastAsia="zh-CN"/>
        </w:rPr>
        <w:t>。</w:t>
      </w:r>
      <w:r>
        <w:rPr>
          <w:rFonts w:hint="eastAsia" w:eastAsia="仿宋" w:cs="Times New Roman"/>
          <w:color w:val="auto"/>
          <w:kern w:val="0"/>
          <w:sz w:val="32"/>
          <w:szCs w:val="24"/>
          <w:lang w:val="en-US" w:eastAsia="zh-CN" w:bidi="ar-SA"/>
        </w:rPr>
        <w:t>推进以普通学校随班就读为主体、以特殊教育学校为骨干、以送教上门和远程教育为</w:t>
      </w:r>
      <w:r>
        <w:rPr>
          <w:rFonts w:hint="eastAsia" w:eastAsia="仿宋" w:cs="Times New Roman"/>
          <w:b w:val="0"/>
          <w:bCs w:val="0"/>
          <w:color w:val="auto"/>
          <w:kern w:val="0"/>
          <w:sz w:val="32"/>
          <w:szCs w:val="24"/>
          <w:lang w:val="en-US" w:eastAsia="zh-CN" w:bidi="ar-SA"/>
        </w:rPr>
        <w:t>补充的融合教</w:t>
      </w:r>
      <w:r>
        <w:rPr>
          <w:rFonts w:hint="eastAsia" w:eastAsia="仿宋" w:cs="Times New Roman"/>
          <w:color w:val="auto"/>
          <w:kern w:val="0"/>
          <w:sz w:val="32"/>
          <w:szCs w:val="24"/>
          <w:lang w:val="en-US" w:eastAsia="zh-CN" w:bidi="ar-SA"/>
        </w:rPr>
        <w:t>育体系建设。按照“全覆盖、零拒绝”的要求，落实“一人一案”，做好教育安置</w:t>
      </w:r>
      <w:r>
        <w:rPr>
          <w:rStyle w:val="10"/>
          <w:rFonts w:hint="eastAsia" w:eastAsia="仿宋" w:cs="Times New Roman"/>
          <w:color w:val="auto"/>
          <w:kern w:val="0"/>
          <w:sz w:val="32"/>
          <w:szCs w:val="24"/>
          <w:lang w:val="en-US" w:eastAsia="zh-CN" w:bidi="ar-SA"/>
        </w:rPr>
        <w:footnoteReference w:id="20"/>
      </w:r>
      <w:r>
        <w:rPr>
          <w:rFonts w:hint="eastAsia" w:eastAsia="仿宋" w:cs="Times New Roman"/>
          <w:color w:val="auto"/>
          <w:kern w:val="0"/>
          <w:sz w:val="32"/>
          <w:szCs w:val="24"/>
          <w:lang w:val="en-US" w:eastAsia="zh-CN" w:bidi="ar-SA"/>
        </w:rPr>
        <w:t>，</w:t>
      </w:r>
      <w:r>
        <w:rPr>
          <w:rFonts w:eastAsia="仿宋"/>
          <w:color w:val="auto"/>
          <w:sz w:val="32"/>
        </w:rPr>
        <w:t>推进适龄残疾儿童义务教育全覆盖</w:t>
      </w:r>
      <w:r>
        <w:rPr>
          <w:rFonts w:hint="eastAsia" w:eastAsia="仿宋"/>
          <w:color w:val="auto"/>
          <w:sz w:val="32"/>
          <w:lang w:eastAsia="zh-CN"/>
        </w:rPr>
        <w:t>。</w:t>
      </w:r>
      <w:r>
        <w:rPr>
          <w:rFonts w:hint="eastAsia" w:eastAsia="仿宋" w:cs="Times New Roman"/>
          <w:color w:val="auto"/>
          <w:kern w:val="0"/>
          <w:sz w:val="32"/>
          <w:szCs w:val="24"/>
          <w:lang w:val="en-US" w:eastAsia="zh-CN" w:bidi="ar-SA"/>
        </w:rPr>
        <w:t>加大力度发展残疾儿童学前教育</w:t>
      </w:r>
      <w:r>
        <w:rPr>
          <w:rFonts w:hint="eastAsia" w:eastAsia="仿宋"/>
          <w:color w:val="auto"/>
          <w:sz w:val="32"/>
          <w:lang w:eastAsia="zh-CN"/>
        </w:rPr>
        <w:t>。</w:t>
      </w:r>
      <w:r>
        <w:rPr>
          <w:rFonts w:eastAsia="仿宋"/>
          <w:color w:val="auto"/>
          <w:sz w:val="32"/>
        </w:rPr>
        <w:t>实施残疾儿童15年免费教育。加快发展以职业教育为重点的残疾人高中阶段教育</w:t>
      </w:r>
      <w:r>
        <w:rPr>
          <w:rFonts w:hint="eastAsia" w:eastAsia="仿宋"/>
          <w:color w:val="auto"/>
          <w:sz w:val="32"/>
          <w:lang w:eastAsia="zh-CN"/>
        </w:rPr>
        <w:t>。</w:t>
      </w:r>
      <w:r>
        <w:rPr>
          <w:rFonts w:hint="eastAsia" w:eastAsia="仿宋" w:cs="Times New Roman"/>
          <w:b w:val="0"/>
          <w:bCs w:val="0"/>
          <w:color w:val="auto"/>
          <w:kern w:val="0"/>
          <w:sz w:val="32"/>
          <w:szCs w:val="24"/>
          <w:lang w:val="en-US" w:eastAsia="zh-CN" w:bidi="ar-SA"/>
        </w:rPr>
        <w:t>大力开展残疾人继续教育</w:t>
      </w:r>
      <w:r>
        <w:rPr>
          <w:rFonts w:hint="eastAsia" w:eastAsia="仿宋"/>
          <w:color w:val="auto"/>
          <w:sz w:val="32"/>
          <w:lang w:eastAsia="zh-CN"/>
        </w:rPr>
        <w:t>。</w:t>
      </w:r>
      <w:r>
        <w:rPr>
          <w:rFonts w:eastAsia="仿宋"/>
          <w:color w:val="auto"/>
          <w:sz w:val="32"/>
        </w:rPr>
        <w:t>加强特殊教育教师队伍建设。推进孤独症儿童教育工作。在特殊教育学校大力推广国家通用手语和国家通用盲文。健全残疾儿童随班就读入学评估制度。</w:t>
      </w:r>
    </w:p>
    <w:p>
      <w:pPr>
        <w:spacing w:line="560" w:lineRule="exact"/>
        <w:ind w:firstLine="640" w:firstLineChars="200"/>
        <w:rPr>
          <w:rFonts w:hint="eastAsia" w:eastAsia="仿宋" w:cs="Times New Roman"/>
          <w:color w:val="auto"/>
          <w:kern w:val="0"/>
          <w:sz w:val="32"/>
          <w:szCs w:val="24"/>
          <w:lang w:val="en-US" w:eastAsia="zh-CN" w:bidi="ar-SA"/>
        </w:rPr>
      </w:pPr>
      <w:r>
        <w:rPr>
          <w:rFonts w:eastAsia="仿宋"/>
          <w:color w:val="auto"/>
          <w:sz w:val="32"/>
        </w:rPr>
        <w:t>9</w:t>
      </w:r>
      <w:r>
        <w:rPr>
          <w:rFonts w:hint="eastAsia" w:eastAsia="仿宋"/>
          <w:color w:val="auto"/>
          <w:sz w:val="32"/>
        </w:rPr>
        <w:t>．</w:t>
      </w:r>
      <w:r>
        <w:rPr>
          <w:rFonts w:hint="eastAsia" w:eastAsia="仿宋" w:cs="Times New Roman"/>
          <w:color w:val="auto"/>
          <w:kern w:val="0"/>
          <w:sz w:val="32"/>
          <w:szCs w:val="24"/>
          <w:lang w:val="en-US" w:eastAsia="zh-CN" w:bidi="ar-SA"/>
        </w:rPr>
        <w:t>提升</w:t>
      </w:r>
      <w:r>
        <w:rPr>
          <w:rFonts w:eastAsia="仿宋"/>
          <w:color w:val="auto"/>
          <w:sz w:val="32"/>
        </w:rPr>
        <w:t>儿童科学素质。实施未成年人科学素质提升行动。</w:t>
      </w:r>
      <w:r>
        <w:rPr>
          <w:rFonts w:hint="eastAsia" w:eastAsia="仿宋" w:cs="Times New Roman"/>
          <w:color w:val="auto"/>
          <w:kern w:val="0"/>
          <w:sz w:val="32"/>
          <w:szCs w:val="24"/>
          <w:lang w:val="en-US" w:eastAsia="zh-CN" w:bidi="ar-SA"/>
        </w:rPr>
        <w:t>将弘扬科学精神贯穿于育人全链条，将科学精神融入课堂教学和课</w:t>
      </w:r>
    </w:p>
    <w:p>
      <w:pPr>
        <w:spacing w:line="560" w:lineRule="exact"/>
        <w:rPr>
          <w:rFonts w:eastAsia="仿宋"/>
          <w:color w:val="auto"/>
          <w:sz w:val="32"/>
        </w:rPr>
      </w:pPr>
      <w:r>
        <w:rPr>
          <w:rFonts w:hint="eastAsia" w:eastAsia="仿宋" w:cs="Times New Roman"/>
          <w:color w:val="auto"/>
          <w:kern w:val="0"/>
          <w:sz w:val="32"/>
          <w:szCs w:val="24"/>
          <w:lang w:val="en-US" w:eastAsia="zh-CN" w:bidi="ar-SA"/>
        </w:rPr>
        <w:t>外实践活动，激励儿童树立投身建设世界科技强国的远大志向。</w:t>
      </w:r>
      <w:r>
        <w:rPr>
          <w:rFonts w:eastAsia="仿宋"/>
          <w:color w:val="auto"/>
          <w:sz w:val="32"/>
        </w:rPr>
        <w:t>完善科学教育质量和</w:t>
      </w:r>
      <w:r>
        <w:rPr>
          <w:rFonts w:hint="eastAsia" w:eastAsia="仿宋"/>
          <w:color w:val="auto"/>
          <w:sz w:val="32"/>
        </w:rPr>
        <w:t>儿童</w:t>
      </w:r>
      <w:r>
        <w:rPr>
          <w:rFonts w:eastAsia="仿宋"/>
          <w:color w:val="auto"/>
          <w:sz w:val="32"/>
        </w:rPr>
        <w:t>科学素质监测评估。</w:t>
      </w:r>
      <w:r>
        <w:rPr>
          <w:rFonts w:hint="eastAsia" w:eastAsia="仿宋" w:cs="Times New Roman"/>
          <w:color w:val="auto"/>
          <w:kern w:val="0"/>
          <w:sz w:val="32"/>
          <w:szCs w:val="24"/>
          <w:lang w:val="en-US" w:eastAsia="zh-CN" w:bidi="ar-SA"/>
        </w:rPr>
        <w:t>加强学龄前儿童科学启蒙教育，培养学龄前儿童对科学的兴趣和好奇心。变革教学方式，引导有创新潜质的学生个性化发展。</w:t>
      </w:r>
      <w:r>
        <w:rPr>
          <w:rFonts w:eastAsia="仿宋"/>
          <w:color w:val="auto"/>
          <w:sz w:val="32"/>
        </w:rPr>
        <w:t>广泛开展各类青少年科技活动，推动中小学校强化科学特色教育。</w:t>
      </w:r>
      <w:r>
        <w:rPr>
          <w:rFonts w:hint="eastAsia" w:eastAsia="仿宋" w:cs="Times New Roman"/>
          <w:color w:val="auto"/>
          <w:kern w:val="0"/>
          <w:sz w:val="32"/>
          <w:szCs w:val="24"/>
          <w:lang w:val="en-US" w:eastAsia="zh-CN" w:bidi="ar-SA"/>
        </w:rPr>
        <w:t>建立校内外科学教育资源有效衔接机制，充分利用少年宫、博物馆、科普教育基地、中小学生研学实践教育基（营）地等科普场所广泛开展各类学习实践活动。加强中小学科学教师和科技辅导员队伍建设。推动实体科普馆建设</w:t>
      </w:r>
      <w:r>
        <w:rPr>
          <w:rStyle w:val="10"/>
          <w:rFonts w:hint="eastAsia" w:eastAsia="仿宋" w:cs="Times New Roman"/>
          <w:color w:val="auto"/>
          <w:kern w:val="0"/>
          <w:sz w:val="32"/>
          <w:szCs w:val="24"/>
          <w:lang w:val="en-US" w:eastAsia="zh-CN" w:bidi="ar-SA"/>
        </w:rPr>
        <w:footnoteReference w:id="21"/>
      </w:r>
      <w:r>
        <w:rPr>
          <w:rFonts w:hint="eastAsia" w:eastAsia="仿宋"/>
          <w:color w:val="auto"/>
          <w:sz w:val="32"/>
          <w:lang w:eastAsia="zh-CN"/>
        </w:rPr>
        <w:t>。</w:t>
      </w:r>
      <w:r>
        <w:rPr>
          <w:rFonts w:eastAsia="仿宋"/>
          <w:color w:val="auto"/>
          <w:sz w:val="32"/>
        </w:rPr>
        <w:t>鼓励有条件的农村职业学校、中小学等利用现有场所，建设农村中学科技馆、乡村学校少年宫和青少年科学工作室等农村青少年科普活动阵地。</w:t>
      </w:r>
    </w:p>
    <w:p>
      <w:pPr>
        <w:spacing w:line="560" w:lineRule="exact"/>
        <w:ind w:firstLine="640" w:firstLineChars="200"/>
        <w:rPr>
          <w:rFonts w:eastAsia="仿宋"/>
          <w:color w:val="auto"/>
          <w:sz w:val="32"/>
        </w:rPr>
      </w:pPr>
      <w:r>
        <w:rPr>
          <w:rFonts w:eastAsia="仿宋"/>
          <w:color w:val="auto"/>
          <w:sz w:val="32"/>
        </w:rPr>
        <w:t>10</w:t>
      </w:r>
      <w:r>
        <w:rPr>
          <w:rFonts w:hint="eastAsia" w:eastAsia="仿宋"/>
          <w:color w:val="auto"/>
          <w:sz w:val="32"/>
        </w:rPr>
        <w:t>．</w:t>
      </w:r>
      <w:r>
        <w:rPr>
          <w:rFonts w:hint="eastAsia" w:eastAsia="仿宋" w:cs="Times New Roman"/>
          <w:color w:val="auto"/>
          <w:kern w:val="0"/>
          <w:sz w:val="32"/>
          <w:szCs w:val="24"/>
          <w:lang w:val="en-US" w:eastAsia="zh-CN" w:bidi="ar-SA"/>
        </w:rPr>
        <w:t>推行教育评价改革</w:t>
      </w:r>
      <w:r>
        <w:rPr>
          <w:rFonts w:eastAsia="仿宋"/>
          <w:color w:val="auto"/>
          <w:sz w:val="32"/>
        </w:rPr>
        <w:t>。</w:t>
      </w:r>
      <w:r>
        <w:rPr>
          <w:rFonts w:hint="eastAsia" w:eastAsia="仿宋" w:cs="Times New Roman"/>
          <w:color w:val="auto"/>
          <w:kern w:val="0"/>
          <w:sz w:val="32"/>
          <w:szCs w:val="24"/>
          <w:lang w:val="en-US" w:eastAsia="zh-CN" w:bidi="ar-SA"/>
        </w:rPr>
        <w:t>按国家、省、市部署推行教育评价体系改革</w:t>
      </w:r>
      <w:r>
        <w:rPr>
          <w:rFonts w:eastAsia="仿宋"/>
          <w:color w:val="auto"/>
          <w:sz w:val="32"/>
        </w:rPr>
        <w:t>。落实义务教育质量、学校办学质量和学生发展质量评价标准。</w:t>
      </w:r>
      <w:r>
        <w:rPr>
          <w:rFonts w:hint="eastAsia" w:eastAsia="仿宋" w:cs="Times New Roman"/>
          <w:color w:val="auto"/>
          <w:kern w:val="0"/>
          <w:sz w:val="32"/>
          <w:szCs w:val="24"/>
          <w:lang w:val="en-US" w:eastAsia="zh-CN" w:bidi="ar-SA"/>
        </w:rPr>
        <w:t>围绕立德树人根本任务，破除“五唯”顽瘴痼疾</w:t>
      </w:r>
      <w:r>
        <w:rPr>
          <w:rStyle w:val="10"/>
          <w:rFonts w:hint="eastAsia" w:eastAsia="仿宋" w:cs="Times New Roman"/>
          <w:color w:val="auto"/>
          <w:kern w:val="0"/>
          <w:sz w:val="32"/>
          <w:szCs w:val="24"/>
          <w:lang w:val="en-US" w:eastAsia="zh-CN" w:bidi="ar-SA"/>
        </w:rPr>
        <w:footnoteReference w:id="22"/>
      </w:r>
      <w:r>
        <w:rPr>
          <w:rFonts w:hint="eastAsia" w:eastAsia="仿宋" w:cs="Times New Roman"/>
          <w:color w:val="auto"/>
          <w:kern w:val="0"/>
          <w:sz w:val="32"/>
          <w:szCs w:val="24"/>
          <w:lang w:val="en-US" w:eastAsia="zh-CN" w:bidi="ar-SA"/>
        </w:rPr>
        <w:t>。落实初高中学生学业水平考试和综合素质评价制度改革措施。</w:t>
      </w:r>
      <w:r>
        <w:rPr>
          <w:rFonts w:eastAsia="仿宋"/>
          <w:color w:val="auto"/>
          <w:sz w:val="32"/>
        </w:rPr>
        <w:t>落实优质普通高中招生指标分配到初中政策。</w:t>
      </w:r>
    </w:p>
    <w:p>
      <w:pPr>
        <w:spacing w:line="560" w:lineRule="exact"/>
        <w:ind w:firstLine="640" w:firstLineChars="200"/>
        <w:rPr>
          <w:rFonts w:eastAsia="仿宋"/>
          <w:color w:val="auto"/>
          <w:sz w:val="32"/>
        </w:rPr>
      </w:pPr>
      <w:r>
        <w:rPr>
          <w:rFonts w:eastAsia="仿宋"/>
          <w:color w:val="auto"/>
          <w:sz w:val="32"/>
        </w:rPr>
        <w:t>11</w:t>
      </w:r>
      <w:r>
        <w:rPr>
          <w:rFonts w:hint="eastAsia" w:eastAsia="仿宋"/>
          <w:color w:val="auto"/>
          <w:sz w:val="32"/>
        </w:rPr>
        <w:t>．</w:t>
      </w:r>
      <w:r>
        <w:rPr>
          <w:rFonts w:hint="eastAsia" w:eastAsia="仿宋" w:cs="Times New Roman"/>
          <w:color w:val="auto"/>
          <w:kern w:val="0"/>
          <w:sz w:val="32"/>
          <w:szCs w:val="24"/>
          <w:lang w:val="en-US" w:eastAsia="zh-CN" w:bidi="ar-SA"/>
        </w:rPr>
        <w:t>建设高素质专业化教师队伍</w:t>
      </w:r>
      <w:r>
        <w:rPr>
          <w:rFonts w:eastAsia="仿宋"/>
          <w:color w:val="auto"/>
          <w:sz w:val="32"/>
        </w:rPr>
        <w:t>。</w:t>
      </w:r>
      <w:r>
        <w:rPr>
          <w:rFonts w:hint="eastAsia" w:eastAsia="仿宋" w:cs="Times New Roman"/>
          <w:color w:val="auto"/>
          <w:kern w:val="0"/>
          <w:sz w:val="32"/>
          <w:szCs w:val="24"/>
          <w:lang w:val="en-US" w:eastAsia="zh-CN" w:bidi="ar-SA"/>
        </w:rPr>
        <w:t>弘扬尊师重教的社会风尚，提升教师荣誉感。完善教师管理机制，落实中小学教职工编制标准和公办幼儿园人员配备规范。</w:t>
      </w:r>
      <w:r>
        <w:rPr>
          <w:rFonts w:eastAsia="仿宋"/>
          <w:color w:val="auto"/>
          <w:sz w:val="32"/>
        </w:rPr>
        <w:t>完善师德师风建设长效机制，</w:t>
      </w:r>
      <w:r>
        <w:rPr>
          <w:rFonts w:hint="eastAsia" w:eastAsia="仿宋" w:cs="Times New Roman"/>
          <w:color w:val="auto"/>
          <w:kern w:val="0"/>
          <w:sz w:val="32"/>
          <w:szCs w:val="24"/>
          <w:lang w:val="en-US" w:eastAsia="zh-CN" w:bidi="ar-SA"/>
        </w:rPr>
        <w:t>健全多元监督体系和教师信用体系，</w:t>
      </w:r>
      <w:r>
        <w:rPr>
          <w:rFonts w:eastAsia="仿宋"/>
          <w:color w:val="auto"/>
          <w:sz w:val="32"/>
        </w:rPr>
        <w:t>引导教师自觉践行社会主义核心价值观，提升教师思想政治素质</w:t>
      </w:r>
      <w:r>
        <w:rPr>
          <w:rFonts w:eastAsia="仿宋"/>
          <w:color w:val="auto"/>
          <w:sz w:val="32"/>
          <w:lang w:eastAsia="zh-Hans"/>
        </w:rPr>
        <w:t>和</w:t>
      </w:r>
      <w:r>
        <w:rPr>
          <w:rFonts w:eastAsia="仿宋"/>
          <w:color w:val="auto"/>
          <w:sz w:val="32"/>
        </w:rPr>
        <w:t>职业道德修养，坚守教书育人职责。</w:t>
      </w:r>
      <w:r>
        <w:rPr>
          <w:rFonts w:hint="eastAsia" w:eastAsia="仿宋" w:cs="Times New Roman"/>
          <w:color w:val="auto"/>
          <w:kern w:val="0"/>
          <w:sz w:val="32"/>
          <w:szCs w:val="24"/>
          <w:lang w:val="en-US" w:eastAsia="zh-CN" w:bidi="ar-SA"/>
        </w:rPr>
        <w:t>落实</w:t>
      </w:r>
      <w:r>
        <w:rPr>
          <w:rFonts w:eastAsia="仿宋"/>
          <w:color w:val="auto"/>
          <w:sz w:val="32"/>
        </w:rPr>
        <w:t>教师资格准入制度，着力解决教师结构性、阶段性、区域性短缺问题。加强教师进修培训，</w:t>
      </w:r>
      <w:r>
        <w:rPr>
          <w:rFonts w:eastAsia="仿宋"/>
          <w:color w:val="auto"/>
          <w:sz w:val="32"/>
          <w:lang w:eastAsia="zh-Hans"/>
        </w:rPr>
        <w:t>鼓励教师积极参与教研活动，</w:t>
      </w:r>
      <w:r>
        <w:rPr>
          <w:rFonts w:eastAsia="仿宋"/>
          <w:color w:val="auto"/>
          <w:sz w:val="32"/>
        </w:rPr>
        <w:t>提高基本功和专业能力</w:t>
      </w:r>
      <w:r>
        <w:rPr>
          <w:rFonts w:hint="eastAsia" w:eastAsia="仿宋"/>
          <w:color w:val="auto"/>
          <w:sz w:val="32"/>
          <w:lang w:eastAsia="zh-CN"/>
        </w:rPr>
        <w:t>，</w:t>
      </w:r>
      <w:r>
        <w:rPr>
          <w:rFonts w:eastAsia="仿宋"/>
          <w:color w:val="auto"/>
          <w:sz w:val="32"/>
        </w:rPr>
        <w:t>培养造就一支</w:t>
      </w:r>
      <w:r>
        <w:rPr>
          <w:rFonts w:hint="eastAsia" w:eastAsia="仿宋" w:cs="Times New Roman"/>
          <w:color w:val="auto"/>
          <w:kern w:val="0"/>
          <w:sz w:val="32"/>
          <w:szCs w:val="24"/>
          <w:lang w:val="en-US" w:eastAsia="zh-CN" w:bidi="ar-SA"/>
        </w:rPr>
        <w:t>有理想信念、有道德情操、有扎实学识、有仁爱之心</w:t>
      </w:r>
      <w:r>
        <w:rPr>
          <w:rFonts w:hint="eastAsia" w:eastAsia="仿宋"/>
          <w:color w:val="auto"/>
          <w:sz w:val="32"/>
        </w:rPr>
        <w:t>的</w:t>
      </w:r>
      <w:r>
        <w:rPr>
          <w:rFonts w:eastAsia="仿宋"/>
          <w:color w:val="auto"/>
          <w:sz w:val="32"/>
        </w:rPr>
        <w:t>高素质专业化教师队伍。</w:t>
      </w:r>
    </w:p>
    <w:p>
      <w:pPr>
        <w:spacing w:line="560" w:lineRule="exact"/>
        <w:ind w:firstLine="640" w:firstLineChars="200"/>
        <w:rPr>
          <w:rFonts w:eastAsia="仿宋"/>
          <w:color w:val="auto"/>
          <w:sz w:val="32"/>
        </w:rPr>
      </w:pPr>
      <w:r>
        <w:rPr>
          <w:rFonts w:eastAsia="仿宋"/>
          <w:color w:val="auto"/>
          <w:sz w:val="32"/>
        </w:rPr>
        <w:t>12</w:t>
      </w:r>
      <w:r>
        <w:rPr>
          <w:rFonts w:hint="eastAsia" w:eastAsia="仿宋"/>
          <w:color w:val="auto"/>
          <w:sz w:val="32"/>
        </w:rPr>
        <w:t>．</w:t>
      </w:r>
      <w:r>
        <w:rPr>
          <w:rFonts w:hint="eastAsia" w:eastAsia="仿宋" w:cs="Times New Roman"/>
          <w:color w:val="auto"/>
          <w:kern w:val="0"/>
          <w:sz w:val="32"/>
          <w:szCs w:val="24"/>
          <w:lang w:val="en-US" w:eastAsia="zh-CN" w:bidi="ar-SA"/>
        </w:rPr>
        <w:t>推进</w:t>
      </w:r>
      <w:r>
        <w:rPr>
          <w:rFonts w:eastAsia="仿宋"/>
          <w:color w:val="auto"/>
          <w:sz w:val="32"/>
        </w:rPr>
        <w:t>儿童友好学校建设</w:t>
      </w:r>
      <w:r>
        <w:rPr>
          <w:rFonts w:hint="eastAsia" w:eastAsia="仿宋"/>
          <w:color w:val="auto"/>
          <w:sz w:val="32"/>
          <w:lang w:val="en-US" w:eastAsia="zh-CN"/>
        </w:rPr>
        <w:t>。</w:t>
      </w:r>
      <w:r>
        <w:rPr>
          <w:rFonts w:hint="eastAsia" w:eastAsia="仿宋" w:cs="Times New Roman"/>
          <w:color w:val="auto"/>
          <w:kern w:val="0"/>
          <w:sz w:val="32"/>
          <w:szCs w:val="24"/>
          <w:lang w:val="en-US" w:eastAsia="zh-CN" w:bidi="ar-SA"/>
        </w:rPr>
        <w:t>坚持以人为本、儿童优先理念，构建更有利于儿童成长的校园空间</w:t>
      </w:r>
      <w:r>
        <w:rPr>
          <w:rFonts w:eastAsia="仿宋"/>
          <w:color w:val="auto"/>
          <w:sz w:val="32"/>
        </w:rPr>
        <w:t>，优化学生学习、生活条件，推进校园无障碍环境建设和改造，为学生提供适合身高的课桌椅、安全饮用水和卫生厕所，改善学校用餐和寄宿条件。</w:t>
      </w:r>
      <w:r>
        <w:rPr>
          <w:rFonts w:eastAsia="仿宋"/>
          <w:color w:val="auto"/>
          <w:sz w:val="32"/>
          <w:lang w:eastAsia="zh-Hans"/>
        </w:rPr>
        <w:t>推动</w:t>
      </w:r>
      <w:r>
        <w:rPr>
          <w:rFonts w:eastAsia="仿宋"/>
          <w:color w:val="auto"/>
          <w:sz w:val="32"/>
        </w:rPr>
        <w:t>信息化中心学校示范校</w:t>
      </w:r>
      <w:r>
        <w:rPr>
          <w:rFonts w:hint="eastAsia" w:eastAsia="仿宋"/>
          <w:color w:val="auto"/>
          <w:sz w:val="32"/>
          <w:lang w:val="en-US" w:eastAsia="zh-CN"/>
        </w:rPr>
        <w:t>建设</w:t>
      </w:r>
      <w:r>
        <w:rPr>
          <w:rFonts w:eastAsia="仿宋"/>
          <w:color w:val="auto"/>
          <w:sz w:val="32"/>
        </w:rPr>
        <w:t>。</w:t>
      </w:r>
      <w:r>
        <w:rPr>
          <w:rFonts w:hint="eastAsia" w:eastAsia="仿宋" w:cs="Times New Roman"/>
          <w:color w:val="auto"/>
          <w:kern w:val="0"/>
          <w:sz w:val="32"/>
          <w:szCs w:val="24"/>
          <w:lang w:val="en-US" w:eastAsia="zh-CN" w:bidi="ar-SA"/>
        </w:rPr>
        <w:t>支持儿童参与学校公共事务，满足儿童正当需求，发挥学生组织作用，引导学生自我管理或参与学校治理。提高教师的保护儿童权利意识，引导教师“蹲下身子看儿童”。</w:t>
      </w:r>
      <w:r>
        <w:rPr>
          <w:rFonts w:eastAsia="仿宋"/>
          <w:color w:val="auto"/>
          <w:sz w:val="32"/>
        </w:rPr>
        <w:t>培育积极向上、格调高雅、健康文明的校园文化。加强校风、教风、学风建设，构建尊师爱生的师生关系和团结友爱的同学关系。</w:t>
      </w:r>
    </w:p>
    <w:p>
      <w:pPr>
        <w:spacing w:line="560" w:lineRule="exact"/>
        <w:ind w:firstLine="640" w:firstLineChars="200"/>
        <w:rPr>
          <w:rFonts w:ascii="Times New Roman" w:hAnsi="Times New Roman" w:eastAsia="仿宋" w:cs="Times New Roman"/>
          <w:color w:val="auto"/>
          <w:kern w:val="2"/>
          <w:sz w:val="32"/>
          <w:szCs w:val="24"/>
          <w:lang w:val="en-US" w:eastAsia="zh-CN" w:bidi="ar-SA"/>
        </w:rPr>
      </w:pPr>
      <w:r>
        <w:rPr>
          <w:rFonts w:eastAsia="仿宋"/>
          <w:color w:val="auto"/>
          <w:sz w:val="32"/>
        </w:rPr>
        <w:t>13</w:t>
      </w:r>
      <w:r>
        <w:rPr>
          <w:rFonts w:hint="eastAsia" w:eastAsia="仿宋"/>
          <w:color w:val="auto"/>
          <w:sz w:val="32"/>
        </w:rPr>
        <w:t>．</w:t>
      </w:r>
      <w:r>
        <w:rPr>
          <w:rFonts w:hint="eastAsia" w:eastAsia="仿宋" w:cs="Times New Roman"/>
          <w:color w:val="auto"/>
          <w:kern w:val="0"/>
          <w:sz w:val="32"/>
          <w:szCs w:val="24"/>
          <w:lang w:val="en-US" w:eastAsia="zh-CN" w:bidi="ar-SA"/>
        </w:rPr>
        <w:t>坚持学校家庭社会协同育人</w:t>
      </w:r>
      <w:r>
        <w:rPr>
          <w:rFonts w:eastAsia="仿宋"/>
          <w:color w:val="auto"/>
          <w:sz w:val="32"/>
        </w:rPr>
        <w:t>。</w:t>
      </w:r>
      <w:r>
        <w:rPr>
          <w:rFonts w:ascii="Times New Roman" w:hAnsi="Times New Roman" w:eastAsia="仿宋" w:cs="Times New Roman"/>
          <w:color w:val="auto"/>
          <w:kern w:val="2"/>
          <w:sz w:val="32"/>
          <w:szCs w:val="24"/>
          <w:lang w:val="en-US" w:eastAsia="zh-CN" w:bidi="ar-SA"/>
        </w:rPr>
        <w:t>中小学、幼儿园加强家长学校、家长委员会建设，</w:t>
      </w:r>
      <w:r>
        <w:rPr>
          <w:rFonts w:hint="eastAsia" w:eastAsia="仿宋" w:cs="Times New Roman"/>
          <w:color w:val="auto"/>
          <w:kern w:val="0"/>
          <w:sz w:val="32"/>
          <w:szCs w:val="24"/>
          <w:lang w:val="en-US" w:eastAsia="zh-CN" w:bidi="ar-SA"/>
        </w:rPr>
        <w:t>密切家校联系，加强对家庭教育的指导</w:t>
      </w:r>
      <w:r>
        <w:rPr>
          <w:rFonts w:ascii="Times New Roman" w:hAnsi="Times New Roman" w:eastAsia="仿宋" w:cs="Times New Roman"/>
          <w:color w:val="auto"/>
          <w:kern w:val="2"/>
          <w:sz w:val="32"/>
          <w:szCs w:val="24"/>
          <w:lang w:val="en-US" w:eastAsia="zh-CN" w:bidi="ar-SA"/>
        </w:rPr>
        <w:t>。</w:t>
      </w:r>
      <w:r>
        <w:rPr>
          <w:rFonts w:hint="eastAsia" w:eastAsia="仿宋" w:cs="Times New Roman"/>
          <w:color w:val="auto"/>
          <w:kern w:val="0"/>
          <w:sz w:val="32"/>
          <w:szCs w:val="24"/>
          <w:lang w:val="en-US" w:eastAsia="zh-CN" w:bidi="ar-SA"/>
        </w:rPr>
        <w:t>加</w:t>
      </w:r>
      <w:r>
        <w:rPr>
          <w:rFonts w:hint="eastAsia" w:eastAsia="仿宋" w:cs="Times New Roman"/>
          <w:color w:val="auto"/>
          <w:kern w:val="0"/>
          <w:sz w:val="32"/>
          <w:szCs w:val="24"/>
          <w:lang w:val="en-US" w:eastAsia="zh-CN" w:bidi="ar-SA"/>
        </w:rPr>
        <w:t>强家园、家校协作，推动教师家访制度化、常态化</w:t>
      </w:r>
      <w:r>
        <w:rPr>
          <w:rStyle w:val="10"/>
          <w:rFonts w:hint="eastAsia" w:eastAsia="仿宋" w:cs="Times New Roman"/>
          <w:color w:val="auto"/>
          <w:kern w:val="0"/>
          <w:sz w:val="32"/>
          <w:szCs w:val="24"/>
          <w:lang w:val="en-US" w:eastAsia="zh-CN" w:bidi="ar-SA"/>
        </w:rPr>
        <w:footnoteReference w:id="23"/>
      </w:r>
      <w:r>
        <w:rPr>
          <w:rFonts w:hint="eastAsia" w:eastAsia="仿宋" w:cs="Times New Roman"/>
          <w:color w:val="auto"/>
          <w:kern w:val="0"/>
          <w:sz w:val="32"/>
          <w:szCs w:val="24"/>
          <w:lang w:val="en-US" w:eastAsia="zh-CN" w:bidi="ar-SA"/>
        </w:rPr>
        <w:t>。</w:t>
      </w:r>
      <w:r>
        <w:rPr>
          <w:rFonts w:ascii="Times New Roman" w:hAnsi="Times New Roman" w:eastAsia="仿宋" w:cs="Times New Roman"/>
          <w:color w:val="auto"/>
          <w:kern w:val="2"/>
          <w:sz w:val="32"/>
          <w:szCs w:val="24"/>
          <w:lang w:val="en-US" w:eastAsia="zh-CN" w:bidi="ar-SA"/>
        </w:rPr>
        <w:t>统筹社会教育各类场地、设施和队伍等资源，丰富校外教育活动内容和形式，鼓励学生积极参与科技、文化、体育、艺术等社会实践活动、参与日常生活劳动和社会公益活动。</w:t>
      </w:r>
      <w:r>
        <w:rPr>
          <w:rFonts w:hint="eastAsia" w:eastAsia="仿宋" w:cs="Times New Roman"/>
          <w:color w:val="auto"/>
          <w:kern w:val="0"/>
          <w:sz w:val="32"/>
          <w:szCs w:val="24"/>
          <w:lang w:val="en-US" w:eastAsia="zh-CN" w:bidi="ar-SA"/>
        </w:rPr>
        <w:t>落实“双减”政策，坚持“五育”并举，切实提高课堂教学质量，提高作业管理水平，促进学生校内学足学好，减轻学生过重作业负担</w:t>
      </w:r>
      <w:r>
        <w:rPr>
          <w:rStyle w:val="10"/>
          <w:rFonts w:hint="eastAsia" w:eastAsia="仿宋" w:cs="Times New Roman"/>
          <w:color w:val="auto"/>
          <w:kern w:val="0"/>
          <w:sz w:val="32"/>
          <w:szCs w:val="24"/>
          <w:lang w:val="en-US" w:eastAsia="zh-CN" w:bidi="ar-SA"/>
        </w:rPr>
        <w:footnoteReference w:id="24"/>
      </w:r>
      <w:r>
        <w:rPr>
          <w:rFonts w:hint="eastAsia" w:eastAsia="仿宋" w:cs="Times New Roman"/>
          <w:color w:val="auto"/>
          <w:kern w:val="0"/>
          <w:sz w:val="32"/>
          <w:szCs w:val="24"/>
          <w:lang w:val="en-US" w:eastAsia="zh-CN" w:bidi="ar-SA"/>
        </w:rPr>
        <w:t>。</w:t>
      </w:r>
      <w:r>
        <w:rPr>
          <w:rFonts w:ascii="Times New Roman" w:hAnsi="Times New Roman" w:eastAsia="仿宋" w:cs="Times New Roman"/>
          <w:color w:val="auto"/>
          <w:kern w:val="2"/>
          <w:sz w:val="32"/>
          <w:szCs w:val="24"/>
          <w:lang w:val="en-US" w:eastAsia="zh-CN" w:bidi="ar-SA"/>
        </w:rPr>
        <w:t>规范校外培训行为</w:t>
      </w:r>
      <w:r>
        <w:rPr>
          <w:rFonts w:hint="eastAsia" w:eastAsia="仿宋" w:cs="Times New Roman"/>
          <w:color w:val="auto"/>
          <w:kern w:val="2"/>
          <w:sz w:val="32"/>
          <w:szCs w:val="24"/>
          <w:lang w:val="en-US" w:eastAsia="zh-CN" w:bidi="ar-SA"/>
        </w:rPr>
        <w:t>，</w:t>
      </w:r>
      <w:r>
        <w:rPr>
          <w:rFonts w:ascii="Times New Roman" w:hAnsi="Times New Roman" w:eastAsia="仿宋" w:cs="Times New Roman"/>
          <w:color w:val="auto"/>
          <w:kern w:val="2"/>
          <w:sz w:val="32"/>
          <w:szCs w:val="24"/>
          <w:lang w:val="en-US" w:eastAsia="zh-CN" w:bidi="ar-SA"/>
        </w:rPr>
        <w:t>严格监管面向低龄儿童的校外网络教育培训</w:t>
      </w:r>
      <w:r>
        <w:rPr>
          <w:rStyle w:val="10"/>
          <w:rFonts w:ascii="Times New Roman" w:hAnsi="Times New Roman" w:eastAsia="仿宋" w:cs="Times New Roman"/>
          <w:color w:val="auto"/>
          <w:kern w:val="2"/>
          <w:sz w:val="32"/>
          <w:szCs w:val="24"/>
          <w:lang w:val="en-US" w:eastAsia="zh-CN" w:bidi="ar-SA"/>
        </w:rPr>
        <w:footnoteReference w:id="25"/>
      </w:r>
      <w:r>
        <w:rPr>
          <w:rFonts w:ascii="Times New Roman" w:hAnsi="Times New Roman" w:eastAsia="仿宋" w:cs="Times New Roman"/>
          <w:color w:val="auto"/>
          <w:kern w:val="2"/>
          <w:sz w:val="32"/>
          <w:szCs w:val="24"/>
          <w:lang w:val="en-US" w:eastAsia="zh-CN" w:bidi="ar-SA"/>
        </w:rPr>
        <w:t>。完善中小学课后服务保障机制和措施</w:t>
      </w:r>
      <w:r>
        <w:rPr>
          <w:rFonts w:hint="eastAsia" w:eastAsia="仿宋" w:cs="Times New Roman"/>
          <w:color w:val="auto"/>
          <w:kern w:val="2"/>
          <w:sz w:val="32"/>
          <w:szCs w:val="24"/>
          <w:lang w:val="en-US" w:eastAsia="zh-CN" w:bidi="ar-SA"/>
        </w:rPr>
        <w:t>，</w:t>
      </w:r>
      <w:r>
        <w:rPr>
          <w:rFonts w:ascii="Times New Roman" w:hAnsi="Times New Roman" w:eastAsia="仿宋" w:cs="Times New Roman"/>
          <w:color w:val="auto"/>
          <w:kern w:val="2"/>
          <w:sz w:val="32"/>
          <w:szCs w:val="24"/>
          <w:lang w:val="en-US" w:eastAsia="zh-CN" w:bidi="ar-SA"/>
        </w:rPr>
        <w:t>提升学校课后服务水平。充分利用社会资源，发挥好青少年活动中心等校外活动场所在课后服务中的作用。发挥共青团、少先队、妇联、科协、关工委等组织的育人作用，增强学校、家庭、社会协同育人合力。</w:t>
      </w:r>
    </w:p>
    <w:p>
      <w:pPr>
        <w:spacing w:line="560" w:lineRule="exact"/>
        <w:ind w:firstLine="640" w:firstLineChars="200"/>
        <w:rPr>
          <w:rFonts w:eastAsia="仿宋"/>
          <w:color w:val="auto"/>
          <w:sz w:val="32"/>
        </w:rPr>
      </w:pPr>
      <w:r>
        <w:rPr>
          <w:rFonts w:eastAsia="仿宋"/>
          <w:color w:val="auto"/>
          <w:sz w:val="32"/>
        </w:rPr>
        <w:t>14</w:t>
      </w:r>
      <w:r>
        <w:rPr>
          <w:rFonts w:hint="eastAsia" w:eastAsia="仿宋"/>
          <w:color w:val="auto"/>
          <w:sz w:val="32"/>
        </w:rPr>
        <w:t>．</w:t>
      </w:r>
      <w:r>
        <w:rPr>
          <w:rFonts w:hint="eastAsia" w:eastAsia="仿宋" w:cs="Times New Roman"/>
          <w:color w:val="auto"/>
          <w:kern w:val="0"/>
          <w:sz w:val="32"/>
          <w:szCs w:val="24"/>
          <w:lang w:val="en-US" w:eastAsia="zh-CN" w:bidi="ar-SA"/>
        </w:rPr>
        <w:t>推进儿童教育融深融湾发展</w:t>
      </w:r>
      <w:r>
        <w:rPr>
          <w:rFonts w:eastAsia="仿宋"/>
          <w:color w:val="auto"/>
          <w:sz w:val="32"/>
        </w:rPr>
        <w:t>。</w:t>
      </w:r>
      <w:r>
        <w:rPr>
          <w:rFonts w:hint="eastAsia" w:eastAsia="仿宋" w:cs="Times New Roman"/>
          <w:color w:val="auto"/>
          <w:kern w:val="0"/>
          <w:sz w:val="32"/>
          <w:szCs w:val="24"/>
          <w:lang w:val="en-US" w:eastAsia="zh-CN" w:bidi="ar-SA"/>
        </w:rPr>
        <w:t>深化与大湾区教育交流合作，“走出去”和“引进来”相结合，借鉴学习大湾区先进地区的经验做法，主动对接大湾区优质教育资源，不断提升我区教育质量</w:t>
      </w:r>
      <w:r>
        <w:rPr>
          <w:rStyle w:val="10"/>
          <w:rFonts w:hint="eastAsia" w:eastAsia="仿宋" w:cs="Times New Roman"/>
          <w:color w:val="auto"/>
          <w:kern w:val="0"/>
          <w:sz w:val="32"/>
          <w:szCs w:val="24"/>
          <w:lang w:val="en-US" w:eastAsia="zh-CN" w:bidi="ar-SA"/>
        </w:rPr>
        <w:footnoteReference w:id="26"/>
      </w:r>
      <w:r>
        <w:rPr>
          <w:rFonts w:eastAsia="仿宋"/>
          <w:color w:val="auto"/>
          <w:sz w:val="32"/>
        </w:rPr>
        <w:t>。完善跨区域就业人员随迁子女就学政策，推动实现平等接受学前教育、义务教育和高中阶段教育，确保符合条件的随迁子女顺利在</w:t>
      </w:r>
      <w:r>
        <w:rPr>
          <w:rFonts w:eastAsia="仿宋"/>
          <w:color w:val="auto"/>
          <w:sz w:val="32"/>
          <w:lang w:eastAsia="zh-Hans"/>
        </w:rPr>
        <w:t>惠</w:t>
      </w:r>
      <w:r>
        <w:rPr>
          <w:rFonts w:hint="eastAsia" w:eastAsia="仿宋"/>
          <w:color w:val="auto"/>
          <w:sz w:val="32"/>
          <w:lang w:eastAsia="zh-CN"/>
        </w:rPr>
        <w:t>阳</w:t>
      </w:r>
      <w:r>
        <w:rPr>
          <w:rFonts w:eastAsia="仿宋"/>
          <w:color w:val="auto"/>
          <w:sz w:val="32"/>
        </w:rPr>
        <w:t>参加高考。</w:t>
      </w:r>
    </w:p>
    <w:p>
      <w:pPr>
        <w:spacing w:line="560" w:lineRule="exact"/>
        <w:ind w:firstLine="640" w:firstLineChars="200"/>
        <w:outlineLvl w:val="1"/>
        <w:rPr>
          <w:rFonts w:hint="eastAsia" w:ascii="楷体" w:hAnsi="楷体" w:eastAsia="楷体" w:cs="楷体"/>
          <w:color w:val="auto"/>
          <w:sz w:val="32"/>
        </w:rPr>
      </w:pPr>
      <w:bookmarkStart w:id="20" w:name="_Toc29655"/>
      <w:bookmarkStart w:id="21" w:name="_Toc505"/>
      <w:r>
        <w:rPr>
          <w:rFonts w:ascii="楷体" w:hAnsi="楷体" w:eastAsia="楷体" w:cs="楷体"/>
          <w:color w:val="auto"/>
          <w:sz w:val="32"/>
        </w:rPr>
        <w:t>（四）儿童与福利</w:t>
      </w:r>
      <w:bookmarkEnd w:id="20"/>
      <w:bookmarkEnd w:id="21"/>
      <w:r>
        <w:rPr>
          <w:rFonts w:hint="eastAsia" w:ascii="楷体" w:hAnsi="楷体" w:eastAsia="楷体" w:cs="楷体"/>
          <w:color w:val="auto"/>
          <w:sz w:val="32"/>
        </w:rPr>
        <w:t>。</w:t>
      </w:r>
    </w:p>
    <w:p>
      <w:pPr>
        <w:spacing w:line="560" w:lineRule="exact"/>
        <w:ind w:firstLine="640" w:firstLineChars="200"/>
        <w:rPr>
          <w:rFonts w:eastAsia="仿宋"/>
          <w:color w:val="auto"/>
          <w:sz w:val="32"/>
        </w:rPr>
      </w:pPr>
      <w:r>
        <w:rPr>
          <w:rFonts w:eastAsia="仿宋"/>
          <w:color w:val="auto"/>
          <w:sz w:val="32"/>
        </w:rPr>
        <w:t>主要目标：</w:t>
      </w:r>
    </w:p>
    <w:p>
      <w:pPr>
        <w:spacing w:line="560" w:lineRule="exact"/>
        <w:ind w:firstLine="640" w:firstLineChars="200"/>
        <w:rPr>
          <w:rFonts w:eastAsia="仿宋"/>
          <w:color w:val="auto"/>
          <w:sz w:val="32"/>
        </w:rPr>
      </w:pPr>
      <w:r>
        <w:rPr>
          <w:rFonts w:eastAsia="仿宋"/>
          <w:color w:val="auto"/>
          <w:sz w:val="32"/>
        </w:rPr>
        <w:t>1</w:t>
      </w:r>
      <w:r>
        <w:rPr>
          <w:rFonts w:hint="eastAsia" w:eastAsia="仿宋"/>
          <w:color w:val="auto"/>
          <w:sz w:val="32"/>
        </w:rPr>
        <w:t>．</w:t>
      </w:r>
      <w:r>
        <w:rPr>
          <w:rFonts w:eastAsia="仿宋"/>
          <w:color w:val="auto"/>
          <w:sz w:val="32"/>
        </w:rPr>
        <w:t>提升儿童福利水平，完善与经济社会发展水平相适应的适度普惠型儿童福利制度体系。</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eastAsia="仿宋"/>
          <w:color w:val="auto"/>
          <w:sz w:val="32"/>
        </w:rPr>
        <w:t>面向儿童的基本公共服务均等化水平明显提高。</w:t>
      </w:r>
      <w:r>
        <w:rPr>
          <w:rFonts w:hint="eastAsia" w:eastAsia="仿宋"/>
          <w:color w:val="auto"/>
          <w:sz w:val="32"/>
          <w:lang w:eastAsia="zh-CN"/>
        </w:rPr>
        <w:t>城乡、区域和</w:t>
      </w:r>
      <w:r>
        <w:rPr>
          <w:rFonts w:eastAsia="仿宋"/>
          <w:color w:val="auto"/>
          <w:sz w:val="32"/>
        </w:rPr>
        <w:t>不同群体儿童的公共服务需求得到公平满足。</w:t>
      </w:r>
    </w:p>
    <w:p>
      <w:pPr>
        <w:spacing w:line="560" w:lineRule="exact"/>
        <w:ind w:firstLine="640" w:firstLineChars="200"/>
        <w:rPr>
          <w:rFonts w:eastAsia="仿宋"/>
          <w:color w:val="auto"/>
          <w:sz w:val="32"/>
        </w:rPr>
      </w:pPr>
      <w:r>
        <w:rPr>
          <w:rFonts w:eastAsia="仿宋"/>
          <w:color w:val="auto"/>
          <w:sz w:val="32"/>
        </w:rPr>
        <w:t>3</w:t>
      </w:r>
      <w:r>
        <w:rPr>
          <w:rFonts w:hint="eastAsia" w:eastAsia="仿宋"/>
          <w:color w:val="auto"/>
          <w:sz w:val="32"/>
        </w:rPr>
        <w:t>．</w:t>
      </w:r>
      <w:r>
        <w:rPr>
          <w:rFonts w:eastAsia="仿宋"/>
          <w:color w:val="auto"/>
          <w:sz w:val="32"/>
        </w:rPr>
        <w:t>巩固提高儿童基本医疗保障水平，保障儿童基本医疗权益。</w:t>
      </w:r>
    </w:p>
    <w:p>
      <w:pPr>
        <w:spacing w:line="560" w:lineRule="exact"/>
        <w:ind w:firstLine="640" w:firstLineChars="200"/>
        <w:rPr>
          <w:rFonts w:eastAsia="仿宋"/>
          <w:color w:val="auto"/>
          <w:sz w:val="32"/>
        </w:rPr>
      </w:pPr>
      <w:r>
        <w:rPr>
          <w:rFonts w:eastAsia="仿宋"/>
          <w:color w:val="auto"/>
          <w:sz w:val="32"/>
        </w:rPr>
        <w:t>4</w:t>
      </w:r>
      <w:r>
        <w:rPr>
          <w:rFonts w:hint="eastAsia" w:eastAsia="仿宋"/>
          <w:color w:val="auto"/>
          <w:sz w:val="32"/>
        </w:rPr>
        <w:t>．</w:t>
      </w:r>
      <w:r>
        <w:rPr>
          <w:rFonts w:eastAsia="仿宋"/>
          <w:color w:val="auto"/>
          <w:sz w:val="32"/>
        </w:rPr>
        <w:t>构建连续完整的儿童营养改善项目支持体系。</w:t>
      </w:r>
    </w:p>
    <w:p>
      <w:pPr>
        <w:spacing w:line="560" w:lineRule="exact"/>
        <w:ind w:firstLine="640" w:firstLineChars="200"/>
        <w:rPr>
          <w:rFonts w:eastAsia="仿宋"/>
          <w:color w:val="auto"/>
          <w:sz w:val="32"/>
        </w:rPr>
      </w:pPr>
      <w:r>
        <w:rPr>
          <w:rFonts w:eastAsia="仿宋"/>
          <w:color w:val="auto"/>
          <w:sz w:val="32"/>
        </w:rPr>
        <w:t>5</w:t>
      </w:r>
      <w:r>
        <w:rPr>
          <w:rFonts w:hint="eastAsia" w:eastAsia="仿宋"/>
          <w:color w:val="auto"/>
          <w:sz w:val="32"/>
        </w:rPr>
        <w:t>．</w:t>
      </w:r>
      <w:r>
        <w:rPr>
          <w:rFonts w:eastAsia="仿宋"/>
          <w:color w:val="auto"/>
          <w:sz w:val="32"/>
        </w:rPr>
        <w:t>加快普惠托育服务体系建设，托育机构和托位数量持续增加。每千</w:t>
      </w:r>
      <w:r>
        <w:rPr>
          <w:rFonts w:eastAsia="仿宋"/>
          <w:color w:val="auto"/>
          <w:sz w:val="32"/>
          <w:lang w:eastAsia="zh-Hans"/>
        </w:rPr>
        <w:t>常住</w:t>
      </w:r>
      <w:r>
        <w:rPr>
          <w:rFonts w:eastAsia="仿宋"/>
          <w:color w:val="auto"/>
          <w:sz w:val="32"/>
        </w:rPr>
        <w:t>人口拥有3岁以下婴幼儿托位数</w:t>
      </w:r>
      <w:r>
        <w:rPr>
          <w:rFonts w:eastAsia="仿宋"/>
          <w:color w:val="auto"/>
          <w:sz w:val="32"/>
          <w:lang w:eastAsia="zh-Hans"/>
        </w:rPr>
        <w:t>达到</w:t>
      </w:r>
      <w:r>
        <w:rPr>
          <w:rFonts w:eastAsia="仿宋"/>
          <w:color w:val="auto"/>
          <w:sz w:val="32"/>
        </w:rPr>
        <w:t>5</w:t>
      </w:r>
      <w:r>
        <w:rPr>
          <w:rFonts w:hint="eastAsia" w:eastAsia="仿宋"/>
          <w:color w:val="auto"/>
          <w:sz w:val="32"/>
        </w:rPr>
        <w:t>.</w:t>
      </w:r>
      <w:r>
        <w:rPr>
          <w:rFonts w:eastAsia="仿宋"/>
          <w:color w:val="auto"/>
          <w:sz w:val="32"/>
        </w:rPr>
        <w:t>5个</w:t>
      </w:r>
      <w:r>
        <w:rPr>
          <w:rFonts w:eastAsia="仿宋"/>
          <w:color w:val="auto"/>
          <w:sz w:val="32"/>
          <w:lang w:eastAsia="zh-Hans"/>
        </w:rPr>
        <w:t>以上</w:t>
      </w:r>
      <w:r>
        <w:rPr>
          <w:rFonts w:eastAsia="仿宋"/>
          <w:color w:val="auto"/>
          <w:sz w:val="32"/>
        </w:rPr>
        <w:t>。</w:t>
      </w:r>
    </w:p>
    <w:p>
      <w:pPr>
        <w:spacing w:line="560" w:lineRule="exact"/>
        <w:ind w:firstLine="640" w:firstLineChars="200"/>
        <w:rPr>
          <w:rFonts w:eastAsia="仿宋"/>
          <w:color w:val="auto"/>
          <w:sz w:val="32"/>
        </w:rPr>
      </w:pPr>
      <w:r>
        <w:rPr>
          <w:rFonts w:eastAsia="仿宋"/>
          <w:color w:val="auto"/>
          <w:sz w:val="32"/>
        </w:rPr>
        <w:t>6</w:t>
      </w:r>
      <w:r>
        <w:rPr>
          <w:rFonts w:hint="eastAsia" w:eastAsia="仿宋"/>
          <w:color w:val="auto"/>
          <w:sz w:val="32"/>
        </w:rPr>
        <w:t>．</w:t>
      </w:r>
      <w:r>
        <w:rPr>
          <w:rFonts w:eastAsia="仿宋"/>
          <w:color w:val="auto"/>
          <w:sz w:val="32"/>
        </w:rPr>
        <w:t>加强和完善困境儿童社会救助体系，孤儿和事实无人抚养儿童、残疾儿童、流浪儿童生存、发展和安全权益得到有效保障。</w:t>
      </w:r>
    </w:p>
    <w:p>
      <w:pPr>
        <w:spacing w:line="560" w:lineRule="exact"/>
        <w:ind w:firstLine="640" w:firstLineChars="200"/>
        <w:rPr>
          <w:rFonts w:eastAsia="仿宋"/>
          <w:color w:val="auto"/>
          <w:sz w:val="32"/>
        </w:rPr>
      </w:pPr>
      <w:r>
        <w:rPr>
          <w:rFonts w:eastAsia="仿宋"/>
          <w:color w:val="auto"/>
          <w:sz w:val="32"/>
        </w:rPr>
        <w:t>7</w:t>
      </w:r>
      <w:r>
        <w:rPr>
          <w:rFonts w:hint="eastAsia" w:eastAsia="仿宋"/>
          <w:color w:val="auto"/>
          <w:sz w:val="32"/>
        </w:rPr>
        <w:t>．</w:t>
      </w:r>
      <w:r>
        <w:rPr>
          <w:rFonts w:hint="eastAsia" w:eastAsia="仿宋"/>
          <w:color w:val="auto"/>
          <w:sz w:val="32"/>
          <w:lang w:eastAsia="zh-CN"/>
        </w:rPr>
        <w:t>有</w:t>
      </w:r>
      <w:r>
        <w:rPr>
          <w:rFonts w:eastAsia="仿宋"/>
          <w:color w:val="auto"/>
          <w:sz w:val="32"/>
        </w:rPr>
        <w:t>区</w:t>
      </w:r>
      <w:r>
        <w:rPr>
          <w:rFonts w:hint="eastAsia" w:eastAsia="仿宋"/>
          <w:color w:val="auto"/>
          <w:sz w:val="32"/>
          <w:lang w:eastAsia="zh-CN"/>
        </w:rPr>
        <w:t>级</w:t>
      </w:r>
      <w:r>
        <w:rPr>
          <w:rFonts w:eastAsia="仿宋"/>
          <w:color w:val="auto"/>
          <w:sz w:val="32"/>
        </w:rPr>
        <w:t>未成年人救助保护中心。乡镇（街道）未成年人保护工作站覆盖率达到50%以上。</w:t>
      </w:r>
    </w:p>
    <w:p>
      <w:pPr>
        <w:spacing w:line="560" w:lineRule="exact"/>
        <w:ind w:firstLine="640" w:firstLineChars="200"/>
        <w:rPr>
          <w:rFonts w:eastAsia="仿宋"/>
          <w:color w:val="auto"/>
          <w:sz w:val="32"/>
        </w:rPr>
      </w:pPr>
      <w:r>
        <w:rPr>
          <w:rFonts w:eastAsia="仿宋"/>
          <w:color w:val="auto"/>
          <w:sz w:val="32"/>
        </w:rPr>
        <w:t>8</w:t>
      </w:r>
      <w:r>
        <w:rPr>
          <w:rFonts w:hint="eastAsia" w:eastAsia="仿宋"/>
          <w:color w:val="auto"/>
          <w:sz w:val="32"/>
        </w:rPr>
        <w:t>．</w:t>
      </w:r>
      <w:r>
        <w:rPr>
          <w:rFonts w:eastAsia="仿宋"/>
          <w:color w:val="auto"/>
          <w:sz w:val="32"/>
        </w:rPr>
        <w:t>留守儿童关爱服务体系不断完善，流动儿童服务机制更加健全。</w:t>
      </w:r>
    </w:p>
    <w:p>
      <w:pPr>
        <w:spacing w:line="560" w:lineRule="exact"/>
        <w:ind w:firstLine="640" w:firstLineChars="200"/>
        <w:rPr>
          <w:rFonts w:eastAsia="仿宋"/>
          <w:color w:val="auto"/>
          <w:sz w:val="32"/>
        </w:rPr>
      </w:pPr>
      <w:r>
        <w:rPr>
          <w:rFonts w:eastAsia="仿宋"/>
          <w:color w:val="auto"/>
          <w:sz w:val="32"/>
        </w:rPr>
        <w:t>9</w:t>
      </w:r>
      <w:r>
        <w:rPr>
          <w:rFonts w:hint="eastAsia" w:eastAsia="仿宋"/>
          <w:color w:val="auto"/>
          <w:sz w:val="32"/>
        </w:rPr>
        <w:t>．</w:t>
      </w:r>
      <w:r>
        <w:rPr>
          <w:rFonts w:eastAsia="仿宋"/>
          <w:color w:val="auto"/>
          <w:sz w:val="32"/>
        </w:rPr>
        <w:t>儿童的活动场所和设施不断增加，</w:t>
      </w:r>
      <w:r>
        <w:rPr>
          <w:rFonts w:hint="eastAsia" w:eastAsia="仿宋"/>
          <w:color w:val="auto"/>
          <w:sz w:val="32"/>
          <w:lang w:eastAsia="zh-CN"/>
        </w:rPr>
        <w:t>城乡</w:t>
      </w:r>
      <w:r>
        <w:rPr>
          <w:rFonts w:eastAsia="仿宋"/>
          <w:color w:val="auto"/>
          <w:sz w:val="32"/>
        </w:rPr>
        <w:t>社区儿童之家覆盖率进一步巩固提高，服务能力持续提升。</w:t>
      </w:r>
    </w:p>
    <w:p>
      <w:pPr>
        <w:spacing w:line="560" w:lineRule="exact"/>
        <w:ind w:firstLine="640" w:firstLineChars="200"/>
        <w:rPr>
          <w:rFonts w:eastAsia="仿宋"/>
          <w:color w:val="auto"/>
          <w:sz w:val="32"/>
        </w:rPr>
      </w:pPr>
      <w:r>
        <w:rPr>
          <w:rFonts w:eastAsia="仿宋"/>
          <w:color w:val="auto"/>
          <w:sz w:val="32"/>
        </w:rPr>
        <w:t>10</w:t>
      </w:r>
      <w:r>
        <w:rPr>
          <w:rFonts w:hint="eastAsia" w:eastAsia="仿宋"/>
          <w:color w:val="auto"/>
          <w:sz w:val="32"/>
        </w:rPr>
        <w:t>．</w:t>
      </w:r>
      <w:r>
        <w:rPr>
          <w:rFonts w:eastAsia="仿宋"/>
          <w:color w:val="auto"/>
          <w:sz w:val="32"/>
        </w:rPr>
        <w:t>监测预防、强制报告、应急处置、评估帮扶、监护干预</w:t>
      </w:r>
      <w:r>
        <w:rPr>
          <w:rFonts w:hint="eastAsia" w:ascii="仿宋" w:hAnsi="仿宋" w:eastAsia="仿宋"/>
          <w:color w:val="auto"/>
          <w:sz w:val="32"/>
        </w:rPr>
        <w:t>“</w:t>
      </w:r>
      <w:r>
        <w:rPr>
          <w:rFonts w:eastAsia="仿宋"/>
          <w:color w:val="auto"/>
          <w:sz w:val="32"/>
        </w:rPr>
        <w:t>五位一体</w:t>
      </w:r>
      <w:r>
        <w:rPr>
          <w:rFonts w:hint="eastAsia" w:ascii="仿宋" w:hAnsi="仿宋" w:eastAsia="仿宋"/>
          <w:color w:val="auto"/>
          <w:sz w:val="32"/>
        </w:rPr>
        <w:t>”</w:t>
      </w:r>
      <w:r>
        <w:rPr>
          <w:rFonts w:eastAsia="仿宋"/>
          <w:color w:val="auto"/>
          <w:sz w:val="32"/>
        </w:rPr>
        <w:t>的基层儿童保护机制有效运行。开通并有效运行统一的儿童保护热线。</w:t>
      </w:r>
    </w:p>
    <w:p>
      <w:pPr>
        <w:spacing w:line="560" w:lineRule="exact"/>
        <w:ind w:firstLine="640" w:firstLineChars="200"/>
        <w:rPr>
          <w:rFonts w:eastAsia="仿宋"/>
          <w:color w:val="auto"/>
          <w:sz w:val="32"/>
        </w:rPr>
      </w:pPr>
      <w:r>
        <w:rPr>
          <w:rFonts w:eastAsia="仿宋"/>
          <w:color w:val="auto"/>
          <w:sz w:val="32"/>
        </w:rPr>
        <w:t>11</w:t>
      </w:r>
      <w:r>
        <w:rPr>
          <w:rFonts w:hint="eastAsia" w:eastAsia="仿宋"/>
          <w:color w:val="auto"/>
          <w:sz w:val="32"/>
        </w:rPr>
        <w:t>．</w:t>
      </w:r>
      <w:r>
        <w:rPr>
          <w:rFonts w:eastAsia="仿宋"/>
          <w:color w:val="auto"/>
          <w:sz w:val="32"/>
        </w:rPr>
        <w:t>基层儿童福利工作阵地和队伍建设进一步加强。村（居）民委员会配备专人专岗的儿童主任。</w:t>
      </w:r>
    </w:p>
    <w:p>
      <w:pPr>
        <w:spacing w:line="560" w:lineRule="exact"/>
        <w:ind w:firstLine="640" w:firstLineChars="200"/>
        <w:rPr>
          <w:rFonts w:eastAsia="仿宋"/>
          <w:color w:val="auto"/>
          <w:sz w:val="32"/>
        </w:rPr>
      </w:pPr>
      <w:r>
        <w:rPr>
          <w:rFonts w:eastAsia="仿宋"/>
          <w:color w:val="auto"/>
          <w:sz w:val="32"/>
        </w:rPr>
        <w:t>策略措施：</w:t>
      </w:r>
    </w:p>
    <w:p>
      <w:pPr>
        <w:spacing w:line="560" w:lineRule="exact"/>
        <w:ind w:firstLine="640" w:firstLineChars="200"/>
        <w:rPr>
          <w:rFonts w:eastAsia="仿宋"/>
          <w:color w:val="auto"/>
          <w:sz w:val="32"/>
        </w:rPr>
      </w:pPr>
      <w:r>
        <w:rPr>
          <w:rFonts w:eastAsia="仿宋"/>
          <w:color w:val="auto"/>
          <w:sz w:val="32"/>
        </w:rPr>
        <w:t>1</w:t>
      </w:r>
      <w:r>
        <w:rPr>
          <w:rFonts w:hint="eastAsia" w:eastAsia="仿宋"/>
          <w:color w:val="auto"/>
          <w:sz w:val="32"/>
        </w:rPr>
        <w:t>．</w:t>
      </w:r>
      <w:r>
        <w:rPr>
          <w:rFonts w:eastAsia="仿宋"/>
          <w:color w:val="auto"/>
          <w:sz w:val="32"/>
        </w:rPr>
        <w:t>完善适度普惠型儿童福利制度体系。</w:t>
      </w:r>
      <w:r>
        <w:rPr>
          <w:rFonts w:hint="eastAsia" w:eastAsia="仿宋" w:cs="Times New Roman"/>
          <w:color w:val="auto"/>
          <w:kern w:val="0"/>
          <w:sz w:val="32"/>
          <w:szCs w:val="24"/>
          <w:lang w:val="en-US" w:eastAsia="zh-CN" w:bidi="ar-SA"/>
        </w:rPr>
        <w:t>推进儿童福利制度体系由补缺型向适度普惠型转变</w:t>
      </w:r>
      <w:r>
        <w:rPr>
          <w:rStyle w:val="10"/>
          <w:rFonts w:hint="eastAsia" w:eastAsia="仿宋" w:cs="Times New Roman"/>
          <w:color w:val="auto"/>
          <w:kern w:val="0"/>
          <w:sz w:val="32"/>
          <w:szCs w:val="24"/>
          <w:lang w:val="en-US" w:eastAsia="zh-CN" w:bidi="ar-SA"/>
        </w:rPr>
        <w:footnoteReference w:id="27"/>
      </w:r>
      <w:r>
        <w:rPr>
          <w:rFonts w:eastAsia="仿宋"/>
          <w:color w:val="auto"/>
          <w:sz w:val="32"/>
        </w:rPr>
        <w:t>。形成政府主导、社会参与、家庭尽责的儿童保障工作格局</w:t>
      </w:r>
      <w:r>
        <w:rPr>
          <w:rFonts w:hint="eastAsia" w:eastAsia="仿宋"/>
          <w:color w:val="auto"/>
          <w:sz w:val="32"/>
          <w:lang w:eastAsia="zh-CN"/>
        </w:rPr>
        <w:t>，</w:t>
      </w:r>
      <w:r>
        <w:rPr>
          <w:rFonts w:hint="eastAsia" w:eastAsia="仿宋" w:cs="Times New Roman"/>
          <w:color w:val="auto"/>
          <w:kern w:val="0"/>
          <w:sz w:val="32"/>
          <w:szCs w:val="24"/>
          <w:lang w:val="en-US" w:eastAsia="zh-CN" w:bidi="ar-SA"/>
        </w:rPr>
        <w:t>加强部门联动</w:t>
      </w:r>
      <w:r>
        <w:rPr>
          <w:rFonts w:eastAsia="仿宋"/>
          <w:color w:val="auto"/>
          <w:sz w:val="32"/>
        </w:rPr>
        <w:t>。</w:t>
      </w:r>
      <w:r>
        <w:rPr>
          <w:rFonts w:hint="eastAsia" w:eastAsia="仿宋" w:cs="Times New Roman"/>
          <w:color w:val="auto"/>
          <w:kern w:val="0"/>
          <w:sz w:val="32"/>
          <w:szCs w:val="24"/>
          <w:lang w:val="en-US" w:eastAsia="zh-CN" w:bidi="ar-SA"/>
        </w:rPr>
        <w:t>实施困境儿童动态管理机制，推进困境儿童分类保障</w:t>
      </w:r>
      <w:r>
        <w:rPr>
          <w:rStyle w:val="10"/>
          <w:rFonts w:hint="eastAsia" w:eastAsia="仿宋" w:cs="Times New Roman"/>
          <w:color w:val="auto"/>
          <w:kern w:val="0"/>
          <w:sz w:val="32"/>
          <w:szCs w:val="24"/>
          <w:lang w:val="en-US" w:eastAsia="zh-CN" w:bidi="ar-SA"/>
        </w:rPr>
        <w:footnoteReference w:id="28"/>
      </w:r>
      <w:r>
        <w:rPr>
          <w:rFonts w:eastAsia="仿宋"/>
          <w:color w:val="auto"/>
          <w:sz w:val="32"/>
        </w:rPr>
        <w:t>。探索实施</w:t>
      </w:r>
      <w:r>
        <w:rPr>
          <w:rFonts w:hint="eastAsia" w:eastAsia="仿宋"/>
          <w:color w:val="auto"/>
          <w:sz w:val="32"/>
        </w:rPr>
        <w:t>困难</w:t>
      </w:r>
      <w:r>
        <w:rPr>
          <w:rFonts w:eastAsia="仿宋"/>
          <w:color w:val="auto"/>
          <w:sz w:val="32"/>
        </w:rPr>
        <w:t>儿童家庭分类施保政策。增加儿童福利财政投入，扩大儿童福利覆盖面，增加儿童福利项目，合理提高儿童福利标准。</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eastAsia="仿宋"/>
          <w:color w:val="auto"/>
          <w:sz w:val="32"/>
        </w:rPr>
        <w:t>提高面向儿童的基本公共服务供给水平。将儿童教育、医疗卫生、福利保障事项纳入基本公共服务清单。</w:t>
      </w:r>
      <w:r>
        <w:rPr>
          <w:rFonts w:hint="eastAsia" w:eastAsia="仿宋" w:cs="Times New Roman"/>
          <w:color w:val="auto"/>
          <w:kern w:val="0"/>
          <w:sz w:val="32"/>
          <w:szCs w:val="24"/>
          <w:lang w:val="en-US" w:eastAsia="zh-CN" w:bidi="ar-SA"/>
        </w:rPr>
        <w:t>重点围绕普惠托育服务、基础教育、儿童健康保健、儿童看病就医和医疗保障、儿童文体服务五个方面</w:t>
      </w:r>
      <w:r>
        <w:rPr>
          <w:rStyle w:val="10"/>
          <w:rFonts w:hint="eastAsia" w:eastAsia="仿宋" w:cs="Times New Roman"/>
          <w:color w:val="auto"/>
          <w:kern w:val="0"/>
          <w:sz w:val="32"/>
          <w:szCs w:val="24"/>
          <w:lang w:val="en-US" w:eastAsia="zh-CN" w:bidi="ar-SA"/>
        </w:rPr>
        <w:footnoteReference w:id="29"/>
      </w:r>
      <w:r>
        <w:rPr>
          <w:rFonts w:hint="eastAsia" w:eastAsia="仿宋"/>
          <w:color w:val="auto"/>
          <w:sz w:val="32"/>
          <w:lang w:eastAsia="zh-CN"/>
        </w:rPr>
        <w:t>，</w:t>
      </w:r>
      <w:r>
        <w:rPr>
          <w:rFonts w:eastAsia="仿宋"/>
          <w:color w:val="auto"/>
          <w:sz w:val="32"/>
        </w:rPr>
        <w:t>加强儿童基本公共服务标准化建设，基本公共服务投入向</w:t>
      </w:r>
      <w:r>
        <w:rPr>
          <w:rFonts w:hint="eastAsia" w:eastAsia="仿宋"/>
          <w:color w:val="auto"/>
          <w:sz w:val="32"/>
          <w:lang w:val="en-US" w:eastAsia="zh-CN"/>
        </w:rPr>
        <w:t>农村</w:t>
      </w:r>
      <w:r>
        <w:rPr>
          <w:rFonts w:eastAsia="仿宋"/>
          <w:color w:val="auto"/>
          <w:sz w:val="32"/>
        </w:rPr>
        <w:t>地区、薄弱环节、特殊儿童群体倾斜，提高均等化和可及性水平。扩大公共服务覆盖面，全面落实儿童乘坐公共交通工具和</w:t>
      </w:r>
      <w:r>
        <w:rPr>
          <w:rFonts w:hint="eastAsia" w:eastAsia="仿宋"/>
          <w:color w:val="auto"/>
          <w:sz w:val="32"/>
        </w:rPr>
        <w:t>游</w:t>
      </w:r>
      <w:r>
        <w:rPr>
          <w:rFonts w:eastAsia="仿宋"/>
          <w:color w:val="auto"/>
          <w:sz w:val="32"/>
        </w:rPr>
        <w:t>览参观票价优惠政策。</w:t>
      </w:r>
    </w:p>
    <w:p>
      <w:pPr>
        <w:spacing w:line="560" w:lineRule="exact"/>
        <w:ind w:firstLine="640" w:firstLineChars="200"/>
        <w:rPr>
          <w:rFonts w:eastAsia="仿宋"/>
          <w:color w:val="auto"/>
          <w:sz w:val="32"/>
        </w:rPr>
      </w:pPr>
      <w:r>
        <w:rPr>
          <w:rFonts w:eastAsia="仿宋"/>
          <w:color w:val="auto"/>
          <w:sz w:val="32"/>
        </w:rPr>
        <w:t>3</w:t>
      </w:r>
      <w:r>
        <w:rPr>
          <w:rFonts w:hint="eastAsia" w:eastAsia="仿宋"/>
          <w:color w:val="auto"/>
          <w:sz w:val="32"/>
        </w:rPr>
        <w:t>．</w:t>
      </w:r>
      <w:r>
        <w:rPr>
          <w:rFonts w:hint="eastAsia" w:eastAsia="仿宋" w:cs="Times New Roman"/>
          <w:color w:val="auto"/>
          <w:kern w:val="0"/>
          <w:sz w:val="32"/>
          <w:szCs w:val="24"/>
          <w:lang w:val="en-US" w:eastAsia="zh-CN" w:bidi="ar-SA"/>
        </w:rPr>
        <w:t>加强</w:t>
      </w:r>
      <w:r>
        <w:rPr>
          <w:rFonts w:eastAsia="仿宋"/>
          <w:color w:val="auto"/>
          <w:sz w:val="32"/>
        </w:rPr>
        <w:t>儿童医疗保障工作。</w:t>
      </w:r>
      <w:r>
        <w:rPr>
          <w:rFonts w:hint="eastAsia" w:eastAsia="仿宋" w:cs="Times New Roman"/>
          <w:color w:val="auto"/>
          <w:kern w:val="0"/>
          <w:sz w:val="32"/>
          <w:szCs w:val="24"/>
          <w:lang w:val="en-US" w:eastAsia="zh-CN" w:bidi="ar-SA"/>
        </w:rPr>
        <w:t>严格落实城乡未成年人基本医保、大病保险和医疗救助等医疗保障各项制度，</w:t>
      </w:r>
      <w:r>
        <w:rPr>
          <w:rFonts w:eastAsia="仿宋"/>
          <w:color w:val="auto"/>
          <w:sz w:val="32"/>
        </w:rPr>
        <w:t>提高儿童基本医疗保障水平，</w:t>
      </w:r>
      <w:r>
        <w:rPr>
          <w:rFonts w:hint="eastAsia" w:eastAsia="仿宋" w:cs="Times New Roman"/>
          <w:color w:val="auto"/>
          <w:kern w:val="0"/>
          <w:sz w:val="32"/>
          <w:szCs w:val="24"/>
          <w:lang w:val="en-US" w:eastAsia="zh-CN" w:bidi="ar-SA"/>
        </w:rPr>
        <w:t>执行</w:t>
      </w:r>
      <w:r>
        <w:rPr>
          <w:rFonts w:eastAsia="仿宋"/>
          <w:color w:val="auto"/>
          <w:sz w:val="32"/>
        </w:rPr>
        <w:t>医保药品目录</w:t>
      </w:r>
      <w:r>
        <w:rPr>
          <w:rFonts w:hint="eastAsia" w:eastAsia="仿宋"/>
          <w:color w:val="auto"/>
          <w:sz w:val="32"/>
          <w:lang w:eastAsia="zh-CN"/>
        </w:rPr>
        <w:t>、</w:t>
      </w:r>
      <w:r>
        <w:rPr>
          <w:rFonts w:hint="eastAsia" w:eastAsia="仿宋" w:cs="Times New Roman"/>
          <w:color w:val="auto"/>
          <w:kern w:val="0"/>
          <w:sz w:val="32"/>
          <w:szCs w:val="24"/>
          <w:lang w:val="en-US" w:eastAsia="zh-CN" w:bidi="ar-SA"/>
        </w:rPr>
        <w:t>基本医保医疗康复项目</w:t>
      </w:r>
      <w:r>
        <w:rPr>
          <w:rFonts w:eastAsia="仿宋"/>
          <w:color w:val="auto"/>
          <w:sz w:val="32"/>
        </w:rPr>
        <w:t>相关政策，按规定保障儿童重大疾病治疗药物的医保待遇。巩固扩大中小学生参加基本医疗保险覆盖面。做好低收入家庭儿童城乡居民医保资助参保。建立重症儿童关爱基金，做好重症儿童医疗救助工作。对患有先天性心脏病、唐氏综合征、地中海贫血等疾病的儿童实施医疗减免或专项补助。促进各类医疗保障互补衔接，支持商业保险机构开发并推广适宜不同年龄阶段儿童的大病和意外伤害险产品，统筹调动慈善医疗救助力量，支持医疗互助有序发展，合力降低患儿家庭医疗费用负担。</w:t>
      </w:r>
    </w:p>
    <w:p>
      <w:pPr>
        <w:spacing w:line="560" w:lineRule="exact"/>
        <w:ind w:firstLine="640" w:firstLineChars="200"/>
        <w:rPr>
          <w:rFonts w:eastAsia="仿宋"/>
          <w:color w:val="auto"/>
          <w:sz w:val="32"/>
        </w:rPr>
      </w:pPr>
      <w:r>
        <w:rPr>
          <w:rFonts w:eastAsia="仿宋"/>
          <w:color w:val="auto"/>
          <w:sz w:val="32"/>
        </w:rPr>
        <w:t>4</w:t>
      </w:r>
      <w:r>
        <w:rPr>
          <w:rFonts w:hint="eastAsia" w:eastAsia="仿宋"/>
          <w:color w:val="auto"/>
          <w:sz w:val="32"/>
        </w:rPr>
        <w:t>．</w:t>
      </w:r>
      <w:r>
        <w:rPr>
          <w:rFonts w:eastAsia="仿宋"/>
          <w:color w:val="auto"/>
          <w:sz w:val="32"/>
        </w:rPr>
        <w:t>推进实施儿童营养改善项目。</w:t>
      </w:r>
      <w:r>
        <w:rPr>
          <w:rFonts w:hint="eastAsia" w:eastAsia="仿宋" w:cs="Times New Roman"/>
          <w:color w:val="auto"/>
          <w:kern w:val="0"/>
          <w:sz w:val="32"/>
          <w:szCs w:val="24"/>
          <w:lang w:val="en-US" w:eastAsia="zh-CN" w:bidi="ar-SA"/>
        </w:rPr>
        <w:t>推进义务教育学生营养改善计划，减轻因布局调整而对农村小学学生家庭造成的经济负担，提高农村和城镇家庭经济困难的义务教育学生生活保障水平</w:t>
      </w:r>
      <w:r>
        <w:rPr>
          <w:rStyle w:val="10"/>
          <w:rFonts w:hint="eastAsia" w:eastAsia="仿宋" w:cs="Times New Roman"/>
          <w:color w:val="auto"/>
          <w:kern w:val="0"/>
          <w:sz w:val="32"/>
          <w:szCs w:val="24"/>
          <w:lang w:val="en-US" w:eastAsia="zh-CN" w:bidi="ar-SA"/>
        </w:rPr>
        <w:footnoteReference w:id="30"/>
      </w:r>
      <w:r>
        <w:rPr>
          <w:rFonts w:hint="eastAsia" w:eastAsia="仿宋"/>
          <w:color w:val="auto"/>
          <w:sz w:val="32"/>
          <w:lang w:val="en-US" w:eastAsia="zh-CN"/>
        </w:rPr>
        <w:t>，</w:t>
      </w:r>
      <w:r>
        <w:rPr>
          <w:rFonts w:eastAsia="仿宋"/>
          <w:color w:val="auto"/>
          <w:sz w:val="32"/>
        </w:rPr>
        <w:t>完善膳食费用分摊机制。加强3—5岁学龄前儿童营养改善工作，实施学龄前儿童营养改善计划，重点加强农村在园幼儿营养改善工作，构建从婴儿期到学龄期儿童连续完整的营养改善项目支持体系。</w:t>
      </w:r>
    </w:p>
    <w:p>
      <w:pPr>
        <w:spacing w:line="560" w:lineRule="exact"/>
        <w:ind w:firstLine="640" w:firstLineChars="200"/>
        <w:rPr>
          <w:rFonts w:eastAsia="仿宋"/>
          <w:color w:val="auto"/>
          <w:sz w:val="32"/>
        </w:rPr>
      </w:pPr>
      <w:r>
        <w:rPr>
          <w:rFonts w:eastAsia="仿宋"/>
          <w:color w:val="auto"/>
          <w:sz w:val="32"/>
        </w:rPr>
        <w:t>5</w:t>
      </w:r>
      <w:r>
        <w:rPr>
          <w:rFonts w:hint="eastAsia" w:eastAsia="仿宋"/>
          <w:color w:val="auto"/>
          <w:sz w:val="32"/>
        </w:rPr>
        <w:t>．</w:t>
      </w:r>
      <w:r>
        <w:rPr>
          <w:rFonts w:eastAsia="仿宋"/>
          <w:color w:val="auto"/>
          <w:sz w:val="32"/>
        </w:rPr>
        <w:t>加快发展普惠托育服务体系。实施普惠托育服务项目，全面提升3岁以下婴幼儿照护服务水平。扩大普惠性托育服务的供给</w:t>
      </w:r>
      <w:r>
        <w:rPr>
          <w:rFonts w:hint="eastAsia" w:eastAsia="仿宋"/>
          <w:color w:val="auto"/>
          <w:sz w:val="32"/>
          <w:lang w:eastAsia="zh-CN"/>
        </w:rPr>
        <w:t>，</w:t>
      </w:r>
      <w:r>
        <w:rPr>
          <w:rFonts w:hint="eastAsia" w:eastAsia="仿宋"/>
          <w:color w:val="auto"/>
          <w:sz w:val="32"/>
          <w:lang w:val="en-US" w:eastAsia="zh-CN"/>
        </w:rPr>
        <w:t>鼓励建设</w:t>
      </w:r>
      <w:r>
        <w:rPr>
          <w:rFonts w:eastAsia="仿宋"/>
          <w:color w:val="auto"/>
          <w:sz w:val="32"/>
        </w:rPr>
        <w:t>示范性托育服务机构和社区托育服务设施</w:t>
      </w:r>
      <w:r>
        <w:rPr>
          <w:rStyle w:val="10"/>
          <w:rFonts w:eastAsia="仿宋"/>
          <w:color w:val="auto"/>
          <w:sz w:val="32"/>
        </w:rPr>
        <w:footnoteReference w:id="31"/>
      </w:r>
      <w:r>
        <w:rPr>
          <w:rFonts w:eastAsia="仿宋"/>
          <w:color w:val="auto"/>
          <w:sz w:val="32"/>
        </w:rPr>
        <w:t>。为家长及婴幼儿照护者提供婴幼儿早期发展指导服务，落实家庭托育点管理办法，鼓励国有企业等主体积极参与各级政府推动的普惠托育服务体系建设，支持有条件的用人单位为职工提供福利性婴幼儿照护服务，引导社会力量依托社区提供普惠性婴幼儿照护服务。加大专业人才培养培训力度。</w:t>
      </w:r>
      <w:r>
        <w:rPr>
          <w:rFonts w:eastAsia="仿宋"/>
          <w:color w:val="auto"/>
          <w:sz w:val="32"/>
        </w:rPr>
        <w:t>加强综合托育服务监管</w:t>
      </w:r>
      <w:r>
        <w:rPr>
          <w:rStyle w:val="10"/>
          <w:rFonts w:eastAsia="仿宋"/>
          <w:color w:val="auto"/>
          <w:sz w:val="32"/>
        </w:rPr>
        <w:footnoteReference w:id="32"/>
      </w:r>
      <w:r>
        <w:rPr>
          <w:rFonts w:eastAsia="仿宋"/>
          <w:color w:val="auto"/>
          <w:sz w:val="32"/>
        </w:rPr>
        <w:t>，</w:t>
      </w:r>
      <w:r>
        <w:rPr>
          <w:rFonts w:eastAsia="仿宋"/>
          <w:color w:val="auto"/>
          <w:sz w:val="32"/>
        </w:rPr>
        <w:t>推动托育服务规范健康发展。</w:t>
      </w:r>
    </w:p>
    <w:p>
      <w:pPr>
        <w:spacing w:line="560" w:lineRule="exact"/>
        <w:ind w:firstLine="640" w:firstLineChars="200"/>
        <w:rPr>
          <w:rFonts w:eastAsia="仿宋"/>
          <w:color w:val="auto"/>
          <w:sz w:val="32"/>
        </w:rPr>
      </w:pPr>
      <w:r>
        <w:rPr>
          <w:rFonts w:eastAsia="仿宋"/>
          <w:color w:val="auto"/>
          <w:sz w:val="32"/>
        </w:rPr>
        <w:t>6</w:t>
      </w:r>
      <w:r>
        <w:rPr>
          <w:rFonts w:hint="eastAsia" w:eastAsia="仿宋"/>
          <w:color w:val="auto"/>
          <w:sz w:val="32"/>
        </w:rPr>
        <w:t>．</w:t>
      </w:r>
      <w:r>
        <w:rPr>
          <w:rFonts w:hint="eastAsia" w:eastAsia="仿宋" w:cs="Times New Roman"/>
          <w:color w:val="auto"/>
          <w:kern w:val="0"/>
          <w:sz w:val="32"/>
          <w:szCs w:val="24"/>
          <w:lang w:val="en-US" w:eastAsia="zh-CN" w:bidi="ar-SA"/>
        </w:rPr>
        <w:t>提升孤儿和事实无人抚养儿童保障水平</w:t>
      </w:r>
      <w:r>
        <w:rPr>
          <w:rFonts w:eastAsia="仿宋"/>
          <w:color w:val="auto"/>
          <w:sz w:val="32"/>
        </w:rPr>
        <w:t>。落实孤儿和事实无人抚养儿童保障政策，明确保障对象，规范认定流程，</w:t>
      </w:r>
      <w:r>
        <w:rPr>
          <w:rFonts w:hint="eastAsia" w:eastAsia="仿宋"/>
          <w:color w:val="auto"/>
          <w:sz w:val="32"/>
        </w:rPr>
        <w:t>合理确定</w:t>
      </w:r>
      <w:r>
        <w:rPr>
          <w:rFonts w:hint="eastAsia" w:eastAsia="仿宋" w:cs="Times New Roman"/>
          <w:color w:val="auto"/>
          <w:kern w:val="0"/>
          <w:sz w:val="32"/>
          <w:szCs w:val="24"/>
          <w:lang w:val="en-US" w:eastAsia="zh-CN" w:bidi="ar-SA"/>
        </w:rPr>
        <w:t>和动态调整</w:t>
      </w:r>
      <w:r>
        <w:rPr>
          <w:rFonts w:eastAsia="仿宋"/>
          <w:color w:val="auto"/>
          <w:sz w:val="32"/>
        </w:rPr>
        <w:t>保障标准。畅通亲属抚养、家庭寄养、机构养育和依法收养孤儿安置渠道。落实社会散居孤儿、事实无人抚养儿童监护责任。</w:t>
      </w:r>
      <w:r>
        <w:rPr>
          <w:rFonts w:hint="eastAsia" w:eastAsia="仿宋" w:cs="Times New Roman"/>
          <w:color w:val="auto"/>
          <w:kern w:val="0"/>
          <w:sz w:val="32"/>
          <w:szCs w:val="24"/>
          <w:lang w:val="en-US" w:eastAsia="zh-CN" w:bidi="ar-SA"/>
        </w:rPr>
        <w:t>加强收养人监护能力评估和收养状况回访监督</w:t>
      </w:r>
      <w:r>
        <w:rPr>
          <w:rStyle w:val="10"/>
          <w:rFonts w:hint="eastAsia" w:eastAsia="仿宋" w:cs="Times New Roman"/>
          <w:color w:val="auto"/>
          <w:kern w:val="0"/>
          <w:sz w:val="32"/>
          <w:szCs w:val="24"/>
          <w:lang w:val="en-US" w:eastAsia="zh-CN" w:bidi="ar-SA"/>
        </w:rPr>
        <w:footnoteReference w:id="33"/>
      </w:r>
      <w:r>
        <w:rPr>
          <w:rFonts w:eastAsia="仿宋"/>
          <w:color w:val="auto"/>
          <w:sz w:val="32"/>
        </w:rPr>
        <w:t>，加强收养登记信息化建设。</w:t>
      </w:r>
    </w:p>
    <w:p>
      <w:pPr>
        <w:spacing w:line="560" w:lineRule="exact"/>
        <w:ind w:firstLine="640" w:firstLineChars="200"/>
        <w:rPr>
          <w:rFonts w:eastAsia="仿宋"/>
          <w:color w:val="auto"/>
          <w:sz w:val="32"/>
        </w:rPr>
      </w:pPr>
      <w:r>
        <w:rPr>
          <w:rFonts w:eastAsia="仿宋"/>
          <w:color w:val="auto"/>
          <w:sz w:val="32"/>
        </w:rPr>
        <w:t>7</w:t>
      </w:r>
      <w:r>
        <w:rPr>
          <w:rFonts w:hint="eastAsia" w:eastAsia="仿宋"/>
          <w:color w:val="auto"/>
          <w:sz w:val="32"/>
        </w:rPr>
        <w:t>．</w:t>
      </w:r>
      <w:r>
        <w:rPr>
          <w:rFonts w:hint="eastAsia" w:eastAsia="仿宋" w:cs="Times New Roman"/>
          <w:color w:val="auto"/>
          <w:kern w:val="0"/>
          <w:sz w:val="32"/>
          <w:szCs w:val="24"/>
          <w:lang w:val="en-US" w:eastAsia="zh-CN" w:bidi="ar-SA"/>
        </w:rPr>
        <w:t>完善残疾儿童康复救助体系</w:t>
      </w:r>
      <w:r>
        <w:rPr>
          <w:rFonts w:eastAsia="仿宋"/>
          <w:color w:val="auto"/>
          <w:sz w:val="32"/>
        </w:rPr>
        <w:t>。完善儿童残疾筛查、诊断、治疗、康复一体化工作机制，建立残疾报告和信息共享制度。完善残疾儿童康复救助制度，提高残疾儿童康复服务覆盖率，</w:t>
      </w:r>
      <w:r>
        <w:rPr>
          <w:rFonts w:hint="eastAsia" w:eastAsia="仿宋"/>
          <w:color w:val="auto"/>
          <w:sz w:val="32"/>
          <w:lang w:val="en-US" w:eastAsia="zh-CN"/>
        </w:rPr>
        <w:t>为</w:t>
      </w:r>
      <w:r>
        <w:rPr>
          <w:rFonts w:hint="eastAsia" w:eastAsia="仿宋" w:cs="Times New Roman"/>
          <w:color w:val="auto"/>
          <w:kern w:val="0"/>
          <w:sz w:val="32"/>
          <w:szCs w:val="24"/>
          <w:lang w:val="en-US" w:eastAsia="zh-CN" w:bidi="ar-SA"/>
        </w:rPr>
        <w:t>符合条件的残疾儿童提供手术、辅助器具配置、康复训练及支持性服务等康复救助基本服务，达到减轻功能障碍、改善功能状况、增强生活自理和社会参与能力的目的</w:t>
      </w:r>
      <w:r>
        <w:rPr>
          <w:rStyle w:val="10"/>
          <w:rFonts w:hint="eastAsia" w:eastAsia="仿宋" w:cs="Times New Roman"/>
          <w:color w:val="auto"/>
          <w:kern w:val="0"/>
          <w:sz w:val="32"/>
          <w:szCs w:val="24"/>
          <w:lang w:val="en-US" w:eastAsia="zh-CN" w:bidi="ar-SA"/>
        </w:rPr>
        <w:footnoteReference w:id="34"/>
      </w:r>
      <w:r>
        <w:rPr>
          <w:rFonts w:eastAsia="仿宋"/>
          <w:color w:val="auto"/>
          <w:sz w:val="32"/>
        </w:rPr>
        <w:t>。提高残疾儿童康复机构服务的专业化水平，完善残疾儿童康复服务标准，增强残疾儿童康复服务供给能力，规范残疾儿童康复机构管理。支持儿童福利机构面向社会残疾儿童开展替代照料、养育辅导、康复训练等服务。</w:t>
      </w:r>
    </w:p>
    <w:p>
      <w:pPr>
        <w:spacing w:line="560" w:lineRule="exact"/>
        <w:ind w:firstLine="640" w:firstLineChars="200"/>
        <w:rPr>
          <w:rFonts w:eastAsia="仿宋"/>
          <w:color w:val="auto"/>
          <w:sz w:val="32"/>
        </w:rPr>
      </w:pPr>
      <w:r>
        <w:rPr>
          <w:rFonts w:eastAsia="仿宋"/>
          <w:color w:val="auto"/>
          <w:sz w:val="32"/>
        </w:rPr>
        <w:t>8</w:t>
      </w:r>
      <w:r>
        <w:rPr>
          <w:rFonts w:hint="eastAsia" w:eastAsia="仿宋"/>
          <w:color w:val="auto"/>
          <w:sz w:val="32"/>
        </w:rPr>
        <w:t>．</w:t>
      </w:r>
      <w:r>
        <w:rPr>
          <w:rFonts w:hint="eastAsia" w:eastAsia="仿宋" w:cs="Times New Roman"/>
          <w:color w:val="auto"/>
          <w:kern w:val="0"/>
          <w:sz w:val="32"/>
          <w:szCs w:val="24"/>
          <w:lang w:val="en-US" w:eastAsia="zh-CN" w:bidi="ar-SA"/>
        </w:rPr>
        <w:t>加强流动、流浪儿童服务工作</w:t>
      </w:r>
      <w:r>
        <w:rPr>
          <w:rFonts w:eastAsia="仿宋"/>
          <w:color w:val="auto"/>
          <w:sz w:val="32"/>
        </w:rPr>
        <w:t>。保障流动儿童平等享有公共教育、医疗卫生等基本公共服务。健全以社区为依托、面向流动儿童家庭的管理和服务网络，提升专业服务能力，</w:t>
      </w:r>
      <w:r>
        <w:rPr>
          <w:rFonts w:hint="eastAsia" w:eastAsia="仿宋" w:cs="Times New Roman"/>
          <w:color w:val="auto"/>
          <w:kern w:val="0"/>
          <w:sz w:val="32"/>
          <w:szCs w:val="24"/>
          <w:lang w:val="en-US" w:eastAsia="zh-CN" w:bidi="ar-SA"/>
        </w:rPr>
        <w:t>提供文化和法制教育、心理辅导、行为矫治、技能培训等救助保护服务，</w:t>
      </w:r>
      <w:r>
        <w:rPr>
          <w:rFonts w:eastAsia="仿宋"/>
          <w:color w:val="auto"/>
          <w:sz w:val="32"/>
        </w:rPr>
        <w:t>促进流动儿童及其家庭融入</w:t>
      </w:r>
      <w:r>
        <w:rPr>
          <w:rFonts w:hint="eastAsia" w:eastAsia="仿宋"/>
          <w:color w:val="auto"/>
          <w:sz w:val="32"/>
          <w:lang w:val="en-US" w:eastAsia="zh-CN"/>
        </w:rPr>
        <w:t>社会</w:t>
      </w:r>
      <w:r>
        <w:rPr>
          <w:rFonts w:eastAsia="仿宋"/>
          <w:color w:val="auto"/>
          <w:sz w:val="32"/>
        </w:rPr>
        <w:t>。落实流浪儿童街面救助巡查和转介处置职责，依法依规为流浪儿童提供生活照料、身份查询、接送返回等服务。</w:t>
      </w:r>
      <w:r>
        <w:rPr>
          <w:rFonts w:hint="eastAsia" w:eastAsia="仿宋" w:cs="Times New Roman"/>
          <w:color w:val="auto"/>
          <w:kern w:val="0"/>
          <w:sz w:val="32"/>
          <w:szCs w:val="24"/>
          <w:lang w:val="en-US" w:eastAsia="zh-CN" w:bidi="ar-SA"/>
        </w:rPr>
        <w:t>促进流浪儿童源头治理和稳固回归</w:t>
      </w:r>
      <w:r>
        <w:rPr>
          <w:rStyle w:val="10"/>
          <w:rFonts w:hint="eastAsia" w:eastAsia="仿宋" w:cs="Times New Roman"/>
          <w:color w:val="auto"/>
          <w:kern w:val="0"/>
          <w:sz w:val="32"/>
          <w:szCs w:val="24"/>
          <w:lang w:val="en-US" w:eastAsia="zh-CN" w:bidi="ar-SA"/>
        </w:rPr>
        <w:footnoteReference w:id="35"/>
      </w:r>
      <w:r>
        <w:rPr>
          <w:rFonts w:eastAsia="仿宋"/>
          <w:color w:val="auto"/>
          <w:sz w:val="32"/>
        </w:rPr>
        <w:t>，落实流浪儿童社会救助、社会保障和义务教育等政策，教育督促其父母或其他监护人履行抚养义务</w:t>
      </w:r>
      <w:r>
        <w:rPr>
          <w:rFonts w:hint="eastAsia" w:eastAsia="仿宋"/>
          <w:color w:val="auto"/>
          <w:sz w:val="32"/>
        </w:rPr>
        <w:t>。</w:t>
      </w:r>
      <w:r>
        <w:rPr>
          <w:rFonts w:eastAsia="仿宋"/>
          <w:color w:val="auto"/>
          <w:sz w:val="32"/>
        </w:rPr>
        <w:t>依法严厉打击遗弃、虐待未成年人违法犯罪行为。</w:t>
      </w:r>
    </w:p>
    <w:p>
      <w:pPr>
        <w:spacing w:line="560" w:lineRule="exact"/>
        <w:ind w:firstLine="640" w:firstLineChars="200"/>
        <w:rPr>
          <w:rFonts w:eastAsia="仿宋"/>
          <w:color w:val="auto"/>
          <w:sz w:val="32"/>
        </w:rPr>
      </w:pPr>
      <w:r>
        <w:rPr>
          <w:rFonts w:eastAsia="仿宋"/>
          <w:color w:val="auto"/>
          <w:sz w:val="32"/>
        </w:rPr>
        <w:t>9</w:t>
      </w:r>
      <w:r>
        <w:rPr>
          <w:rFonts w:hint="eastAsia" w:eastAsia="仿宋"/>
          <w:color w:val="auto"/>
          <w:sz w:val="32"/>
        </w:rPr>
        <w:t>．</w:t>
      </w:r>
      <w:r>
        <w:rPr>
          <w:rFonts w:hint="eastAsia" w:eastAsia="仿宋" w:cs="Times New Roman"/>
          <w:color w:val="auto"/>
          <w:kern w:val="0"/>
          <w:sz w:val="32"/>
          <w:szCs w:val="24"/>
          <w:lang w:val="en-US" w:eastAsia="zh-CN" w:bidi="ar-SA"/>
        </w:rPr>
        <w:t>提升留守儿童关爱保护水平</w:t>
      </w:r>
      <w:r>
        <w:rPr>
          <w:rFonts w:eastAsia="仿宋"/>
          <w:color w:val="auto"/>
          <w:sz w:val="32"/>
        </w:rPr>
        <w:t>。完善城乡融合发展的政策体系，落实支持农民工返乡创业就业相关政策措施，从源头上减少留守儿童现象。强化家庭监护主体责任，提高监护能力。</w:t>
      </w:r>
      <w:r>
        <w:rPr>
          <w:rFonts w:hint="eastAsia" w:eastAsia="仿宋" w:cs="Times New Roman"/>
          <w:color w:val="auto"/>
          <w:kern w:val="0"/>
          <w:sz w:val="32"/>
          <w:szCs w:val="24"/>
          <w:lang w:val="en-US" w:eastAsia="zh-CN" w:bidi="ar-SA"/>
        </w:rPr>
        <w:t>完善部门联席会议制度和动态管理机制。</w:t>
      </w:r>
      <w:r>
        <w:rPr>
          <w:rFonts w:eastAsia="仿宋"/>
          <w:color w:val="auto"/>
          <w:sz w:val="32"/>
        </w:rPr>
        <w:t>强化乡镇（街道）政府属地责任，落实关爱帮扶政策措施。</w:t>
      </w:r>
      <w:r>
        <w:rPr>
          <w:rFonts w:hint="eastAsia" w:eastAsia="仿宋" w:cs="Times New Roman"/>
          <w:color w:val="auto"/>
          <w:kern w:val="0"/>
          <w:sz w:val="32"/>
          <w:szCs w:val="24"/>
          <w:lang w:val="en-US" w:eastAsia="zh-CN" w:bidi="ar-SA"/>
        </w:rPr>
        <w:t>加大学校关爱保护力度</w:t>
      </w:r>
      <w:r>
        <w:rPr>
          <w:rFonts w:hint="eastAsia" w:eastAsia="仿宋"/>
          <w:color w:val="auto"/>
          <w:sz w:val="32"/>
          <w:lang w:val="en-US" w:eastAsia="zh-CN"/>
        </w:rPr>
        <w:t>。</w:t>
      </w:r>
      <w:r>
        <w:rPr>
          <w:rFonts w:eastAsia="仿宋"/>
          <w:color w:val="auto"/>
          <w:sz w:val="32"/>
        </w:rPr>
        <w:t>常态化开展寒暑假特别关爱行动，充分发挥群团组织以及社会组织、专业社会工作者、志愿者等作用，加强对留守儿童和流动儿童心理、情感、行为和安全自护的指导服务。积极倡导企业履行社会责任，建立儿童友好的职工福利制度和企业文化。</w:t>
      </w:r>
    </w:p>
    <w:p>
      <w:pPr>
        <w:spacing w:line="560" w:lineRule="exact"/>
        <w:ind w:firstLine="640" w:firstLineChars="200"/>
        <w:rPr>
          <w:rFonts w:eastAsia="仿宋"/>
          <w:color w:val="auto"/>
          <w:sz w:val="32"/>
        </w:rPr>
      </w:pPr>
      <w:r>
        <w:rPr>
          <w:rFonts w:eastAsia="仿宋"/>
          <w:color w:val="auto"/>
          <w:sz w:val="32"/>
        </w:rPr>
        <w:t>10</w:t>
      </w:r>
      <w:r>
        <w:rPr>
          <w:rFonts w:hint="eastAsia" w:eastAsia="仿宋"/>
          <w:color w:val="auto"/>
          <w:sz w:val="32"/>
        </w:rPr>
        <w:t>．</w:t>
      </w:r>
      <w:r>
        <w:rPr>
          <w:rFonts w:eastAsia="仿宋"/>
          <w:color w:val="auto"/>
          <w:sz w:val="32"/>
        </w:rPr>
        <w:t>提高儿童之家的建设、管理和服务水平。健全政府主导、部门统筹、多方参与、共同建设儿童之家的工作格局，</w:t>
      </w:r>
      <w:r>
        <w:rPr>
          <w:rFonts w:hint="eastAsia" w:eastAsia="仿宋" w:cs="Times New Roman"/>
          <w:color w:val="auto"/>
          <w:kern w:val="0"/>
          <w:sz w:val="32"/>
          <w:szCs w:val="24"/>
          <w:lang w:val="en-US" w:eastAsia="zh-CN" w:bidi="ar-SA"/>
        </w:rPr>
        <w:t>将儿童之家的创建与社区综合服务设施、村党群服务中心、农家书屋等项目建设有效结合，</w:t>
      </w:r>
      <w:r>
        <w:rPr>
          <w:rFonts w:hint="eastAsia" w:eastAsia="仿宋"/>
          <w:color w:val="auto"/>
          <w:sz w:val="32"/>
        </w:rPr>
        <w:t>提高儿童之家覆盖率。</w:t>
      </w:r>
      <w:r>
        <w:rPr>
          <w:rFonts w:eastAsia="仿宋"/>
          <w:color w:val="auto"/>
          <w:sz w:val="32"/>
        </w:rPr>
        <w:t>完善儿童之家建设和服务标准、工作制度和管理规范，</w:t>
      </w:r>
      <w:r>
        <w:rPr>
          <w:rFonts w:hint="eastAsia" w:eastAsia="仿宋"/>
          <w:color w:val="auto"/>
          <w:sz w:val="32"/>
          <w:lang w:val="en-US" w:eastAsia="zh-CN"/>
        </w:rPr>
        <w:t>加强</w:t>
      </w:r>
      <w:r>
        <w:rPr>
          <w:rFonts w:eastAsia="仿宋"/>
          <w:color w:val="auto"/>
          <w:sz w:val="32"/>
        </w:rPr>
        <w:t>人员配备，发挥社区儿童主任和妇联执委作用，提升管理和使用效能。</w:t>
      </w:r>
      <w:r>
        <w:rPr>
          <w:rFonts w:hint="eastAsia" w:eastAsia="仿宋" w:cs="Times New Roman"/>
          <w:color w:val="auto"/>
          <w:kern w:val="0"/>
          <w:sz w:val="32"/>
          <w:szCs w:val="24"/>
          <w:lang w:val="en-US" w:eastAsia="zh-CN" w:bidi="ar-SA"/>
        </w:rPr>
        <w:t>提升儿童之家特色化建设水平。</w:t>
      </w:r>
      <w:r>
        <w:rPr>
          <w:rFonts w:eastAsia="仿宋"/>
          <w:color w:val="auto"/>
          <w:sz w:val="32"/>
        </w:rPr>
        <w:t>引入专业社会组织为儿童提供专业化、精细化服务，发挥儿童之家在基层社会治理和儿童保护中的作用。</w:t>
      </w:r>
    </w:p>
    <w:p>
      <w:pPr>
        <w:spacing w:line="560" w:lineRule="exact"/>
        <w:ind w:firstLine="640" w:firstLineChars="200"/>
        <w:rPr>
          <w:rFonts w:eastAsia="仿宋"/>
          <w:color w:val="auto"/>
          <w:sz w:val="32"/>
        </w:rPr>
      </w:pPr>
      <w:r>
        <w:rPr>
          <w:rFonts w:eastAsia="仿宋"/>
          <w:color w:val="auto"/>
          <w:sz w:val="32"/>
        </w:rPr>
        <w:t>11</w:t>
      </w:r>
      <w:r>
        <w:rPr>
          <w:rFonts w:hint="eastAsia" w:eastAsia="仿宋"/>
          <w:color w:val="auto"/>
          <w:sz w:val="32"/>
        </w:rPr>
        <w:t>．</w:t>
      </w:r>
      <w:r>
        <w:rPr>
          <w:rFonts w:eastAsia="仿宋"/>
          <w:color w:val="auto"/>
          <w:sz w:val="32"/>
        </w:rPr>
        <w:t>健全</w:t>
      </w:r>
      <w:r>
        <w:rPr>
          <w:rFonts w:hint="eastAsia" w:eastAsia="仿宋"/>
          <w:color w:val="auto"/>
          <w:sz w:val="32"/>
          <w:lang w:val="en-US" w:eastAsia="zh-CN"/>
        </w:rPr>
        <w:t>各级</w:t>
      </w:r>
      <w:r>
        <w:rPr>
          <w:rFonts w:eastAsia="仿宋"/>
          <w:color w:val="auto"/>
          <w:sz w:val="32"/>
        </w:rPr>
        <w:t>儿童保护机制。</w:t>
      </w:r>
      <w:r>
        <w:rPr>
          <w:rFonts w:hint="eastAsia" w:eastAsia="仿宋" w:cs="Times New Roman"/>
          <w:color w:val="auto"/>
          <w:kern w:val="0"/>
          <w:sz w:val="32"/>
          <w:szCs w:val="24"/>
          <w:lang w:val="en-US" w:eastAsia="zh-CN" w:bidi="ar-SA"/>
        </w:rPr>
        <w:t>构建“家庭、学校、社会、网络、政府、司法”综合保护体系</w:t>
      </w:r>
      <w:r>
        <w:rPr>
          <w:rStyle w:val="10"/>
          <w:rFonts w:hint="eastAsia" w:eastAsia="仿宋" w:cs="Times New Roman"/>
          <w:color w:val="auto"/>
          <w:kern w:val="0"/>
          <w:sz w:val="32"/>
          <w:szCs w:val="24"/>
          <w:lang w:val="en-US" w:eastAsia="zh-CN" w:bidi="ar-SA"/>
        </w:rPr>
        <w:footnoteReference w:id="36"/>
      </w:r>
      <w:r>
        <w:rPr>
          <w:rFonts w:hint="eastAsia" w:eastAsia="仿宋" w:cs="Times New Roman"/>
          <w:color w:val="auto"/>
          <w:kern w:val="0"/>
          <w:sz w:val="32"/>
          <w:szCs w:val="24"/>
          <w:lang w:val="en-US" w:eastAsia="zh-CN" w:bidi="ar-SA"/>
        </w:rPr>
        <w:t>，</w:t>
      </w:r>
      <w:r>
        <w:rPr>
          <w:rFonts w:eastAsia="仿宋"/>
          <w:color w:val="auto"/>
          <w:sz w:val="32"/>
        </w:rPr>
        <w:t>为儿童营造良好的发展和保护环境。完善区、乡镇（街道）、村（居）三级基层儿童保护机制。督促学校、幼儿园、医疗机构、村（居）等主体强化主动报告意识，履行事关困境儿童和受暴力伤害儿童的强制报告义务。开通统一的儿童保护热线，及时受理、转介侵犯儿童合法权益的投诉、举报，探索完善接报、评估、处置、帮扶等一体化工作流程，明确相关部门工作职责和协作程序，形成</w:t>
      </w:r>
      <w:r>
        <w:rPr>
          <w:rFonts w:hint="eastAsia" w:ascii="仿宋" w:hAnsi="仿宋" w:eastAsia="仿宋"/>
          <w:color w:val="auto"/>
          <w:sz w:val="32"/>
        </w:rPr>
        <w:t>“</w:t>
      </w:r>
      <w:r>
        <w:rPr>
          <w:rFonts w:eastAsia="仿宋"/>
          <w:color w:val="auto"/>
          <w:sz w:val="32"/>
        </w:rPr>
        <w:t>一门受理，协同办理</w:t>
      </w:r>
      <w:r>
        <w:rPr>
          <w:rFonts w:hint="eastAsia" w:ascii="仿宋" w:hAnsi="仿宋" w:eastAsia="仿宋"/>
          <w:color w:val="auto"/>
          <w:sz w:val="32"/>
        </w:rPr>
        <w:t>”</w:t>
      </w:r>
      <w:r>
        <w:rPr>
          <w:rFonts w:eastAsia="仿宋"/>
          <w:color w:val="auto"/>
          <w:sz w:val="32"/>
        </w:rPr>
        <w:t>的工作机制。建立困境儿童建档跟踪服务制度，强化困境家庭专业力量支援，对不良行为儿童、犯罪青少年及时介入专业力量，加大社区矫正支持力度。</w:t>
      </w:r>
    </w:p>
    <w:p>
      <w:pPr>
        <w:spacing w:line="560" w:lineRule="exact"/>
        <w:ind w:firstLine="640" w:firstLineChars="200"/>
        <w:rPr>
          <w:rFonts w:eastAsia="仿宋"/>
          <w:color w:val="auto"/>
          <w:sz w:val="32"/>
        </w:rPr>
      </w:pPr>
      <w:r>
        <w:rPr>
          <w:rFonts w:eastAsia="仿宋"/>
          <w:color w:val="auto"/>
          <w:sz w:val="32"/>
        </w:rPr>
        <w:t>12</w:t>
      </w:r>
      <w:r>
        <w:rPr>
          <w:rFonts w:hint="eastAsia" w:eastAsia="仿宋"/>
          <w:color w:val="auto"/>
          <w:sz w:val="32"/>
        </w:rPr>
        <w:t>．</w:t>
      </w:r>
      <w:r>
        <w:rPr>
          <w:rFonts w:hint="eastAsia" w:eastAsia="仿宋" w:cs="Times New Roman"/>
          <w:color w:val="auto"/>
          <w:kern w:val="0"/>
          <w:sz w:val="32"/>
          <w:szCs w:val="24"/>
          <w:lang w:val="en-US" w:eastAsia="zh-CN" w:bidi="ar-SA"/>
        </w:rPr>
        <w:t>提升未成年人救助保护水平</w:t>
      </w:r>
      <w:r>
        <w:rPr>
          <w:rFonts w:eastAsia="仿宋"/>
          <w:color w:val="auto"/>
          <w:sz w:val="32"/>
          <w:lang w:eastAsia="zh-Hans"/>
        </w:rPr>
        <w:t>。加强区未成年人救助保护中心建设，镇（街道）未成年人保护工作站覆盖率达到50%以上。</w:t>
      </w:r>
      <w:r>
        <w:rPr>
          <w:rFonts w:hint="eastAsia" w:eastAsia="仿宋" w:cs="Times New Roman"/>
          <w:color w:val="auto"/>
          <w:kern w:val="0"/>
          <w:sz w:val="32"/>
          <w:szCs w:val="24"/>
          <w:lang w:val="en-US" w:eastAsia="zh-CN" w:bidi="ar-SA"/>
        </w:rPr>
        <w:t>按上级部署做好集中供养儿童移送市儿童福利院工作</w:t>
      </w:r>
      <w:r>
        <w:rPr>
          <w:rStyle w:val="10"/>
          <w:rFonts w:hint="eastAsia" w:eastAsia="仿宋" w:cs="Times New Roman"/>
          <w:color w:val="auto"/>
          <w:kern w:val="0"/>
          <w:sz w:val="32"/>
          <w:szCs w:val="24"/>
          <w:lang w:val="en-US" w:eastAsia="zh-CN" w:bidi="ar-SA"/>
        </w:rPr>
        <w:footnoteReference w:id="37"/>
      </w:r>
      <w:r>
        <w:rPr>
          <w:rFonts w:hint="eastAsia" w:eastAsia="仿宋"/>
          <w:color w:val="auto"/>
          <w:sz w:val="32"/>
          <w:lang w:eastAsia="zh-CN"/>
        </w:rPr>
        <w:t>。</w:t>
      </w:r>
      <w:r>
        <w:rPr>
          <w:rFonts w:eastAsia="仿宋"/>
          <w:color w:val="auto"/>
          <w:sz w:val="32"/>
        </w:rPr>
        <w:t>提升服务社会散居孤儿、留守儿童、事实无人抚养儿童和其他困境儿童的专业化水平。进一步落实未成年人救助保护机构、儿童督导员、儿童主任的各项职责，提高服务能力。支持引导社会力量参与儿童保护和服务工作</w:t>
      </w:r>
      <w:r>
        <w:rPr>
          <w:rFonts w:eastAsia="仿宋"/>
          <w:color w:val="auto"/>
          <w:sz w:val="32"/>
          <w:lang w:eastAsia="zh-Hans"/>
        </w:rPr>
        <w:t>。</w:t>
      </w:r>
    </w:p>
    <w:p>
      <w:pPr>
        <w:spacing w:line="560" w:lineRule="exact"/>
        <w:ind w:firstLine="640" w:firstLineChars="200"/>
        <w:outlineLvl w:val="1"/>
        <w:rPr>
          <w:rFonts w:hint="eastAsia" w:ascii="楷体" w:hAnsi="楷体" w:eastAsia="楷体" w:cs="楷体"/>
          <w:color w:val="auto"/>
          <w:sz w:val="32"/>
        </w:rPr>
      </w:pPr>
      <w:bookmarkStart w:id="22" w:name="_Toc10126"/>
      <w:r>
        <w:rPr>
          <w:rFonts w:hint="eastAsia" w:ascii="楷体" w:hAnsi="楷体" w:eastAsia="楷体" w:cs="楷体"/>
          <w:color w:val="auto"/>
          <w:sz w:val="32"/>
        </w:rPr>
        <w:t>（五）儿童与家庭</w:t>
      </w:r>
      <w:bookmarkEnd w:id="22"/>
      <w:r>
        <w:rPr>
          <w:rFonts w:hint="eastAsia" w:ascii="楷体" w:hAnsi="楷体" w:eastAsia="楷体" w:cs="楷体"/>
          <w:color w:val="auto"/>
          <w:sz w:val="32"/>
        </w:rPr>
        <w:t>。</w:t>
      </w:r>
    </w:p>
    <w:p>
      <w:pPr>
        <w:spacing w:line="560" w:lineRule="exact"/>
        <w:ind w:firstLine="640" w:firstLineChars="200"/>
        <w:rPr>
          <w:rFonts w:eastAsia="仿宋"/>
          <w:color w:val="auto"/>
          <w:sz w:val="32"/>
        </w:rPr>
      </w:pPr>
      <w:r>
        <w:rPr>
          <w:rFonts w:eastAsia="仿宋"/>
          <w:color w:val="auto"/>
          <w:sz w:val="32"/>
        </w:rPr>
        <w:t>主要目标：</w:t>
      </w:r>
    </w:p>
    <w:p>
      <w:pPr>
        <w:spacing w:line="560" w:lineRule="exact"/>
        <w:ind w:firstLine="640" w:firstLineChars="200"/>
        <w:rPr>
          <w:rFonts w:eastAsia="仿宋"/>
          <w:color w:val="auto"/>
          <w:sz w:val="32"/>
        </w:rPr>
      </w:pPr>
      <w:r>
        <w:rPr>
          <w:rFonts w:eastAsia="仿宋"/>
          <w:color w:val="auto"/>
          <w:sz w:val="32"/>
        </w:rPr>
        <w:t>1</w:t>
      </w:r>
      <w:r>
        <w:rPr>
          <w:rFonts w:hint="eastAsia" w:eastAsia="仿宋"/>
          <w:color w:val="auto"/>
          <w:sz w:val="32"/>
        </w:rPr>
        <w:t>．</w:t>
      </w:r>
      <w:r>
        <w:rPr>
          <w:rFonts w:eastAsia="仿宋"/>
          <w:color w:val="auto"/>
          <w:sz w:val="32"/>
        </w:rPr>
        <w:t>发挥家庭立德树人第一所学校作用，培养儿童的好思想、好品行、好习惯。</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eastAsia="仿宋"/>
          <w:color w:val="auto"/>
          <w:sz w:val="32"/>
        </w:rPr>
        <w:t>尊重儿童主体地位，保障儿童平等参与自身和家庭事务的权利。</w:t>
      </w:r>
    </w:p>
    <w:p>
      <w:pPr>
        <w:spacing w:line="560" w:lineRule="exact"/>
        <w:ind w:firstLine="640" w:firstLineChars="200"/>
        <w:rPr>
          <w:rFonts w:eastAsia="仿宋"/>
          <w:color w:val="auto"/>
          <w:sz w:val="32"/>
        </w:rPr>
      </w:pPr>
      <w:r>
        <w:rPr>
          <w:rFonts w:eastAsia="仿宋"/>
          <w:color w:val="auto"/>
          <w:sz w:val="32"/>
        </w:rPr>
        <w:t>3</w:t>
      </w:r>
      <w:r>
        <w:rPr>
          <w:rFonts w:hint="eastAsia" w:eastAsia="仿宋"/>
          <w:color w:val="auto"/>
          <w:sz w:val="32"/>
        </w:rPr>
        <w:t>．</w:t>
      </w:r>
      <w:r>
        <w:rPr>
          <w:rFonts w:eastAsia="仿宋"/>
          <w:color w:val="auto"/>
          <w:sz w:val="32"/>
        </w:rPr>
        <w:t>教育引导家庭落实抚养、教育、保护责任，树立科学育儿理念，掌握科学育儿方法。强化亲职教育，压实家庭监护主体责任。</w:t>
      </w:r>
    </w:p>
    <w:p>
      <w:pPr>
        <w:spacing w:line="560" w:lineRule="exact"/>
        <w:ind w:firstLine="640" w:firstLineChars="200"/>
        <w:rPr>
          <w:rFonts w:eastAsia="仿宋"/>
          <w:color w:val="auto"/>
          <w:sz w:val="32"/>
        </w:rPr>
      </w:pPr>
      <w:r>
        <w:rPr>
          <w:rFonts w:eastAsia="仿宋"/>
          <w:color w:val="auto"/>
          <w:sz w:val="32"/>
        </w:rPr>
        <w:t>4</w:t>
      </w:r>
      <w:r>
        <w:rPr>
          <w:rFonts w:hint="eastAsia" w:eastAsia="仿宋"/>
          <w:color w:val="auto"/>
          <w:sz w:val="32"/>
        </w:rPr>
        <w:t>．</w:t>
      </w:r>
      <w:r>
        <w:rPr>
          <w:rFonts w:eastAsia="仿宋"/>
          <w:color w:val="auto"/>
          <w:sz w:val="32"/>
        </w:rPr>
        <w:t>培养儿童成为好家风的践行者和传承者。</w:t>
      </w:r>
    </w:p>
    <w:p>
      <w:pPr>
        <w:spacing w:line="560" w:lineRule="exact"/>
        <w:ind w:firstLine="640" w:firstLineChars="200"/>
        <w:rPr>
          <w:rFonts w:eastAsia="仿宋"/>
          <w:color w:val="auto"/>
          <w:sz w:val="32"/>
        </w:rPr>
      </w:pPr>
      <w:r>
        <w:rPr>
          <w:rFonts w:eastAsia="仿宋"/>
          <w:color w:val="auto"/>
          <w:sz w:val="32"/>
        </w:rPr>
        <w:t>5</w:t>
      </w:r>
      <w:r>
        <w:rPr>
          <w:rFonts w:hint="eastAsia" w:eastAsia="仿宋"/>
          <w:color w:val="auto"/>
          <w:sz w:val="32"/>
        </w:rPr>
        <w:t>．</w:t>
      </w:r>
      <w:r>
        <w:rPr>
          <w:rFonts w:eastAsia="仿宋"/>
          <w:color w:val="auto"/>
          <w:sz w:val="32"/>
        </w:rPr>
        <w:t>增强亲子互动，建立平等和谐的亲子关系。</w:t>
      </w:r>
    </w:p>
    <w:p>
      <w:pPr>
        <w:spacing w:line="560" w:lineRule="exact"/>
        <w:ind w:firstLine="640" w:firstLineChars="200"/>
        <w:rPr>
          <w:rFonts w:eastAsia="仿宋"/>
          <w:color w:val="auto"/>
          <w:sz w:val="32"/>
        </w:rPr>
      </w:pPr>
      <w:r>
        <w:rPr>
          <w:rFonts w:eastAsia="仿宋"/>
          <w:color w:val="auto"/>
          <w:sz w:val="32"/>
        </w:rPr>
        <w:t>6</w:t>
      </w:r>
      <w:r>
        <w:rPr>
          <w:rFonts w:hint="eastAsia" w:eastAsia="仿宋"/>
          <w:color w:val="auto"/>
          <w:sz w:val="32"/>
        </w:rPr>
        <w:t>．</w:t>
      </w:r>
      <w:r>
        <w:rPr>
          <w:rFonts w:eastAsia="仿宋"/>
          <w:color w:val="auto"/>
          <w:sz w:val="32"/>
        </w:rPr>
        <w:t>覆盖城乡的家庭教育指导服务体系基本建成，指导服务能力提升。95%的城市社区和85%的农村社区（村）建立家长学校或家庭教育指导服务站点。</w:t>
      </w:r>
    </w:p>
    <w:p>
      <w:pPr>
        <w:spacing w:line="560" w:lineRule="exact"/>
        <w:ind w:firstLine="640" w:firstLineChars="200"/>
        <w:rPr>
          <w:rFonts w:eastAsia="仿宋"/>
          <w:color w:val="auto"/>
          <w:sz w:val="32"/>
        </w:rPr>
      </w:pPr>
      <w:r>
        <w:rPr>
          <w:rFonts w:eastAsia="仿宋"/>
          <w:color w:val="auto"/>
          <w:sz w:val="32"/>
        </w:rPr>
        <w:t>7</w:t>
      </w:r>
      <w:r>
        <w:rPr>
          <w:rFonts w:hint="eastAsia" w:eastAsia="仿宋"/>
          <w:color w:val="auto"/>
          <w:sz w:val="32"/>
        </w:rPr>
        <w:t>．</w:t>
      </w:r>
      <w:r>
        <w:rPr>
          <w:rFonts w:eastAsia="仿宋"/>
          <w:color w:val="auto"/>
          <w:sz w:val="32"/>
        </w:rPr>
        <w:t>支持家庭生育养育的政策体系基本形成。</w:t>
      </w:r>
    </w:p>
    <w:p>
      <w:pPr>
        <w:spacing w:line="560" w:lineRule="exact"/>
        <w:ind w:firstLine="640" w:firstLineChars="200"/>
        <w:rPr>
          <w:rFonts w:eastAsia="仿宋"/>
          <w:color w:val="auto"/>
          <w:sz w:val="32"/>
        </w:rPr>
      </w:pPr>
      <w:r>
        <w:rPr>
          <w:rFonts w:eastAsia="仿宋"/>
          <w:color w:val="auto"/>
          <w:sz w:val="32"/>
        </w:rPr>
        <w:t>8</w:t>
      </w:r>
      <w:r>
        <w:rPr>
          <w:rFonts w:hint="eastAsia" w:eastAsia="仿宋"/>
          <w:color w:val="auto"/>
          <w:sz w:val="32"/>
        </w:rPr>
        <w:t>．</w:t>
      </w:r>
      <w:r>
        <w:rPr>
          <w:rFonts w:eastAsia="仿宋"/>
          <w:color w:val="auto"/>
          <w:sz w:val="32"/>
        </w:rPr>
        <w:t>提升家庭领域理论和实践研究水平，促进成果转化应用。</w:t>
      </w:r>
    </w:p>
    <w:p>
      <w:pPr>
        <w:spacing w:line="560" w:lineRule="exact"/>
        <w:ind w:firstLine="640" w:firstLineChars="200"/>
        <w:rPr>
          <w:rFonts w:eastAsia="仿宋"/>
          <w:color w:val="auto"/>
          <w:sz w:val="32"/>
        </w:rPr>
      </w:pPr>
      <w:r>
        <w:rPr>
          <w:rFonts w:eastAsia="仿宋"/>
          <w:color w:val="auto"/>
          <w:sz w:val="32"/>
        </w:rPr>
        <w:t>策略措施：</w:t>
      </w:r>
    </w:p>
    <w:p>
      <w:pPr>
        <w:spacing w:line="560" w:lineRule="exact"/>
        <w:ind w:firstLine="640" w:firstLineChars="200"/>
        <w:rPr>
          <w:rFonts w:eastAsia="仿宋"/>
          <w:color w:val="auto"/>
          <w:sz w:val="32"/>
        </w:rPr>
      </w:pPr>
      <w:r>
        <w:rPr>
          <w:rFonts w:eastAsia="仿宋"/>
          <w:color w:val="auto"/>
          <w:sz w:val="32"/>
        </w:rPr>
        <w:t>1</w:t>
      </w:r>
      <w:r>
        <w:rPr>
          <w:rFonts w:hint="eastAsia" w:eastAsia="仿宋"/>
          <w:color w:val="auto"/>
          <w:sz w:val="32"/>
        </w:rPr>
        <w:t>．</w:t>
      </w:r>
      <w:r>
        <w:rPr>
          <w:rFonts w:hint="eastAsia" w:eastAsia="仿宋" w:cs="Times New Roman"/>
          <w:color w:val="auto"/>
          <w:kern w:val="0"/>
          <w:sz w:val="32"/>
          <w:szCs w:val="24"/>
          <w:lang w:val="en-US" w:eastAsia="zh-CN" w:bidi="ar-SA"/>
        </w:rPr>
        <w:t>用好家风浸润儿童成长</w:t>
      </w:r>
      <w:r>
        <w:rPr>
          <w:rFonts w:eastAsia="仿宋"/>
          <w:color w:val="auto"/>
          <w:sz w:val="32"/>
        </w:rPr>
        <w:t>。父母或其他监护人以身作则、言传身教，引导儿童坚定理想信念，自觉践行社会主义核心价值观，了解、传承中华优秀传统文化，养成爱国爱家、诚实守信、尊老爱幼、勤俭节约、团结友爱、自尊自信等好思想、好品行、好习惯，扣好人生第一粒扣子。</w:t>
      </w:r>
      <w:r>
        <w:rPr>
          <w:rFonts w:hint="eastAsia" w:eastAsia="仿宋" w:cs="Times New Roman"/>
          <w:color w:val="auto"/>
          <w:kern w:val="0"/>
          <w:sz w:val="32"/>
          <w:szCs w:val="24"/>
          <w:lang w:val="en-US" w:eastAsia="zh-CN" w:bidi="ar-SA"/>
        </w:rPr>
        <w:t>开展传承弘扬好家教好家风行动，传承弘扬惠阳历代名人优良家规家风精华</w:t>
      </w:r>
      <w:r>
        <w:rPr>
          <w:rFonts w:eastAsia="仿宋"/>
          <w:color w:val="auto"/>
          <w:sz w:val="32"/>
        </w:rPr>
        <w:t>，引领儿童养成文明健康的生活方式和消费模式。</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eastAsia="仿宋"/>
          <w:color w:val="auto"/>
          <w:sz w:val="32"/>
        </w:rPr>
        <w:t>尊重儿童主体地位和权利。</w:t>
      </w:r>
      <w:r>
        <w:rPr>
          <w:rFonts w:hint="eastAsia" w:eastAsia="仿宋" w:cs="Times New Roman"/>
          <w:color w:val="auto"/>
          <w:kern w:val="0"/>
          <w:sz w:val="32"/>
          <w:szCs w:val="24"/>
          <w:lang w:val="en-US" w:eastAsia="zh-CN" w:bidi="ar-SA"/>
        </w:rPr>
        <w:t>增强父母或其他监护人以儿童为本的意识，以儿童权利视角认识家庭教育。</w:t>
      </w:r>
      <w:r>
        <w:rPr>
          <w:rFonts w:eastAsia="仿宋"/>
          <w:color w:val="auto"/>
          <w:sz w:val="32"/>
        </w:rPr>
        <w:t>尊重儿童</w:t>
      </w:r>
      <w:r>
        <w:rPr>
          <w:rFonts w:hint="eastAsia" w:eastAsia="仿宋" w:cs="Times New Roman"/>
          <w:color w:val="auto"/>
          <w:kern w:val="0"/>
          <w:sz w:val="32"/>
          <w:szCs w:val="24"/>
          <w:lang w:val="en-US" w:eastAsia="zh-CN" w:bidi="ar-SA"/>
        </w:rPr>
        <w:t>主体地位</w:t>
      </w:r>
      <w:r>
        <w:rPr>
          <w:rFonts w:hint="eastAsia" w:eastAsia="仿宋"/>
          <w:color w:val="auto"/>
          <w:sz w:val="32"/>
          <w:lang w:val="en-US" w:eastAsia="zh-CN"/>
        </w:rPr>
        <w:t>和</w:t>
      </w:r>
      <w:r>
        <w:rPr>
          <w:rFonts w:eastAsia="仿宋"/>
          <w:color w:val="auto"/>
          <w:sz w:val="32"/>
        </w:rPr>
        <w:t>个性特点，尊重儿童的知情权、参与</w:t>
      </w:r>
      <w:r>
        <w:rPr>
          <w:rFonts w:hint="eastAsia" w:eastAsia="仿宋" w:cs="Times New Roman"/>
          <w:color w:val="auto"/>
          <w:kern w:val="0"/>
          <w:sz w:val="32"/>
          <w:szCs w:val="24"/>
          <w:lang w:val="en-US" w:eastAsia="zh-CN" w:bidi="ar-SA"/>
        </w:rPr>
        <w:t>和表达意见</w:t>
      </w:r>
      <w:r>
        <w:rPr>
          <w:rFonts w:eastAsia="仿宋"/>
          <w:color w:val="auto"/>
          <w:sz w:val="32"/>
        </w:rPr>
        <w:t>权</w:t>
      </w:r>
      <w:r>
        <w:rPr>
          <w:rFonts w:hint="eastAsia" w:eastAsia="仿宋"/>
          <w:color w:val="auto"/>
          <w:sz w:val="32"/>
          <w:lang w:val="en-US" w:eastAsia="zh-CN"/>
        </w:rPr>
        <w:t>、</w:t>
      </w:r>
      <w:r>
        <w:rPr>
          <w:rFonts w:hint="eastAsia" w:eastAsia="仿宋" w:cs="Times New Roman"/>
          <w:color w:val="auto"/>
          <w:kern w:val="0"/>
          <w:sz w:val="32"/>
          <w:szCs w:val="24"/>
          <w:lang w:val="en-US" w:eastAsia="zh-CN" w:bidi="ar-SA"/>
        </w:rPr>
        <w:t>选择权</w:t>
      </w:r>
      <w:r>
        <w:rPr>
          <w:rFonts w:eastAsia="仿宋"/>
          <w:color w:val="auto"/>
          <w:sz w:val="32"/>
        </w:rPr>
        <w:t>，重视听取并采纳儿童的合理意见</w:t>
      </w:r>
      <w:r>
        <w:rPr>
          <w:rFonts w:hint="eastAsia" w:eastAsia="仿宋"/>
          <w:color w:val="auto"/>
          <w:sz w:val="32"/>
          <w:lang w:eastAsia="zh-CN"/>
        </w:rPr>
        <w:t>，</w:t>
      </w:r>
      <w:r>
        <w:rPr>
          <w:rFonts w:hint="eastAsia" w:eastAsia="仿宋"/>
          <w:color w:val="auto"/>
          <w:sz w:val="32"/>
          <w:lang w:val="en-US" w:eastAsia="zh-CN"/>
        </w:rPr>
        <w:t>鼓励儿童自我选择、自我管理，</w:t>
      </w:r>
      <w:r>
        <w:rPr>
          <w:rFonts w:hint="eastAsia" w:eastAsia="仿宋" w:cs="Times New Roman"/>
          <w:color w:val="auto"/>
          <w:kern w:val="0"/>
          <w:sz w:val="32"/>
          <w:szCs w:val="24"/>
          <w:lang w:val="en-US" w:eastAsia="zh-CN" w:bidi="ar-SA"/>
        </w:rPr>
        <w:t>提升儿童个性发展和自我发展的空间</w:t>
      </w:r>
      <w:r>
        <w:rPr>
          <w:rFonts w:eastAsia="仿宋"/>
          <w:color w:val="auto"/>
          <w:sz w:val="32"/>
        </w:rPr>
        <w:t>。教育引导儿童增强家庭和社会责任意识，合理安排儿童在家庭中的学习和生活，参与力所能及的家务劳动，增加体育锻炼、休息娱乐、社会实践、同伴交往、亲子活动等时间，保障儿童休息、锻炼、闲暇和娱乐的权利。</w:t>
      </w:r>
    </w:p>
    <w:p>
      <w:pPr>
        <w:spacing w:line="560" w:lineRule="exact"/>
        <w:ind w:firstLine="640" w:firstLineChars="200"/>
        <w:rPr>
          <w:rFonts w:hint="eastAsia" w:eastAsia="仿宋" w:cs="Times New Roman"/>
          <w:color w:val="auto"/>
          <w:kern w:val="0"/>
          <w:sz w:val="32"/>
          <w:szCs w:val="24"/>
          <w:lang w:val="en-US" w:eastAsia="zh-CN" w:bidi="ar-SA"/>
        </w:rPr>
      </w:pPr>
      <w:r>
        <w:rPr>
          <w:rFonts w:eastAsia="仿宋"/>
          <w:color w:val="auto"/>
          <w:sz w:val="32"/>
        </w:rPr>
        <w:t>3</w:t>
      </w:r>
      <w:r>
        <w:rPr>
          <w:rFonts w:hint="eastAsia" w:eastAsia="仿宋"/>
          <w:color w:val="auto"/>
          <w:sz w:val="32"/>
        </w:rPr>
        <w:t>．</w:t>
      </w:r>
      <w:r>
        <w:rPr>
          <w:rFonts w:eastAsia="仿宋"/>
          <w:color w:val="auto"/>
          <w:sz w:val="32"/>
        </w:rPr>
        <w:t>增强监护责任意识和能力。强化父母或其他监护人履行对未成年子女的抚养、教育和保护职责，依法规范父母或其他监护人委托他人照护未成年子女的行为。依法严惩恶意弃养、监护失职等情形的监护人，严惩对儿童殴打、体罚、虐待等一切形式的家庭暴力。</w:t>
      </w:r>
      <w:r>
        <w:rPr>
          <w:rFonts w:hint="eastAsia" w:eastAsia="仿宋" w:cs="Times New Roman"/>
          <w:color w:val="auto"/>
          <w:kern w:val="0"/>
          <w:sz w:val="32"/>
          <w:szCs w:val="24"/>
          <w:lang w:val="en-US" w:eastAsia="zh-CN" w:bidi="ar-SA"/>
        </w:rPr>
        <w:t>依法责令有严重不良行为、涉嫌犯罪的未成年人父母或监护人接受家庭教育指导服务</w:t>
      </w:r>
      <w:r>
        <w:rPr>
          <w:rStyle w:val="10"/>
          <w:rFonts w:hint="eastAsia" w:eastAsia="仿宋" w:cs="Times New Roman"/>
          <w:color w:val="auto"/>
          <w:kern w:val="0"/>
          <w:sz w:val="32"/>
          <w:szCs w:val="24"/>
          <w:lang w:val="en-US" w:eastAsia="zh-CN" w:bidi="ar-SA"/>
        </w:rPr>
        <w:footnoteReference w:id="38"/>
      </w:r>
      <w:r>
        <w:rPr>
          <w:rFonts w:hint="eastAsia" w:eastAsia="仿宋" w:cs="Times New Roman"/>
          <w:color w:val="auto"/>
          <w:kern w:val="0"/>
          <w:sz w:val="32"/>
          <w:szCs w:val="24"/>
          <w:lang w:val="en-US" w:eastAsia="zh-CN" w:bidi="ar-SA"/>
        </w:rPr>
        <w:t>。</w:t>
      </w:r>
    </w:p>
    <w:p>
      <w:pPr>
        <w:spacing w:line="560" w:lineRule="exact"/>
        <w:ind w:firstLine="640" w:firstLineChars="200"/>
        <w:rPr>
          <w:rFonts w:eastAsia="仿宋"/>
          <w:color w:val="auto"/>
          <w:sz w:val="32"/>
        </w:rPr>
      </w:pPr>
      <w:r>
        <w:rPr>
          <w:rFonts w:eastAsia="仿宋"/>
          <w:color w:val="auto"/>
          <w:sz w:val="32"/>
        </w:rPr>
        <w:t>4</w:t>
      </w:r>
      <w:r>
        <w:rPr>
          <w:rFonts w:hint="eastAsia" w:eastAsia="仿宋"/>
          <w:color w:val="auto"/>
          <w:sz w:val="32"/>
        </w:rPr>
        <w:t>．</w:t>
      </w:r>
      <w:r>
        <w:rPr>
          <w:rFonts w:eastAsia="仿宋"/>
          <w:color w:val="auto"/>
          <w:sz w:val="32"/>
        </w:rPr>
        <w:t>培育良好亲子关系。引导家庭建立有效的亲子沟通方式，加强亲子交流，增加陪伴时间，提高陪伴质量。鼓励支持家庭开展游戏、阅读、运动、出游等亲子活动。指导帮助调适家庭亲子关系，缓解育儿焦虑，化解亲子矛盾。鼓励和支持各类教育、科技、文化、体育、娱乐等公益性设施和场所、</w:t>
      </w:r>
      <w:r>
        <w:rPr>
          <w:rFonts w:hint="eastAsia" w:eastAsia="仿宋"/>
          <w:color w:val="auto"/>
          <w:sz w:val="32"/>
          <w:lang w:val="en-US" w:eastAsia="zh-CN"/>
        </w:rPr>
        <w:t>妇女</w:t>
      </w:r>
      <w:r>
        <w:rPr>
          <w:rFonts w:eastAsia="仿宋"/>
          <w:color w:val="auto"/>
          <w:sz w:val="32"/>
        </w:rPr>
        <w:t>儿童之家等，为开展家庭亲子活动提供条件。加强亲子阅读指导，分年龄段推荐优秀儿童书目，完善儿童社区阅读场所和功能，鼓励社区图书馆</w:t>
      </w:r>
      <w:r>
        <w:rPr>
          <w:rFonts w:hint="eastAsia" w:eastAsia="仿宋"/>
          <w:color w:val="auto"/>
          <w:sz w:val="32"/>
          <w:lang w:eastAsia="zh-CN"/>
        </w:rPr>
        <w:t>、</w:t>
      </w:r>
      <w:r>
        <w:rPr>
          <w:rFonts w:hint="eastAsia" w:eastAsia="仿宋" w:cs="Times New Roman"/>
          <w:color w:val="auto"/>
          <w:kern w:val="0"/>
          <w:sz w:val="32"/>
          <w:szCs w:val="24"/>
          <w:lang w:val="en-US" w:eastAsia="zh-CN" w:bidi="ar-SA"/>
        </w:rPr>
        <w:t>妇女儿童之家</w:t>
      </w:r>
      <w:r>
        <w:rPr>
          <w:rFonts w:eastAsia="仿宋"/>
          <w:color w:val="auto"/>
          <w:sz w:val="32"/>
        </w:rPr>
        <w:t>设立亲子阅读区。</w:t>
      </w:r>
    </w:p>
    <w:p>
      <w:pPr>
        <w:spacing w:line="560" w:lineRule="exact"/>
        <w:ind w:firstLine="640" w:firstLineChars="200"/>
        <w:rPr>
          <w:rFonts w:hint="eastAsia" w:eastAsia="仿宋" w:cs="Times New Roman"/>
          <w:color w:val="auto"/>
          <w:kern w:val="0"/>
          <w:sz w:val="32"/>
          <w:szCs w:val="24"/>
          <w:lang w:val="en-US" w:eastAsia="zh-CN" w:bidi="ar-SA"/>
        </w:rPr>
      </w:pPr>
      <w:r>
        <w:rPr>
          <w:rFonts w:eastAsia="仿宋"/>
          <w:color w:val="auto"/>
          <w:sz w:val="32"/>
        </w:rPr>
        <w:t>5</w:t>
      </w:r>
      <w:r>
        <w:rPr>
          <w:rFonts w:hint="eastAsia" w:eastAsia="仿宋"/>
          <w:color w:val="auto"/>
          <w:sz w:val="32"/>
        </w:rPr>
        <w:t>．</w:t>
      </w:r>
      <w:r>
        <w:rPr>
          <w:rFonts w:eastAsia="仿宋"/>
          <w:color w:val="auto"/>
          <w:sz w:val="32"/>
        </w:rPr>
        <w:t>构建覆盖</w:t>
      </w:r>
      <w:r>
        <w:rPr>
          <w:rFonts w:hint="eastAsia" w:eastAsia="仿宋"/>
          <w:color w:val="auto"/>
          <w:sz w:val="32"/>
          <w:lang w:eastAsia="zh-CN"/>
        </w:rPr>
        <w:t>城乡</w:t>
      </w:r>
      <w:r>
        <w:rPr>
          <w:rFonts w:eastAsia="仿宋"/>
          <w:color w:val="auto"/>
          <w:sz w:val="32"/>
        </w:rPr>
        <w:t>的家庭教育指导服务体系。加强家庭教育指导服务</w:t>
      </w:r>
      <w:r>
        <w:rPr>
          <w:rFonts w:hint="eastAsia" w:eastAsia="仿宋"/>
          <w:color w:val="auto"/>
          <w:sz w:val="32"/>
        </w:rPr>
        <w:t>机构</w:t>
      </w:r>
      <w:r>
        <w:rPr>
          <w:rFonts w:eastAsia="仿宋"/>
          <w:color w:val="auto"/>
          <w:sz w:val="32"/>
        </w:rPr>
        <w:t>建设，统筹家庭教育指导服务工作，构建</w:t>
      </w:r>
      <w:r>
        <w:rPr>
          <w:rFonts w:hint="eastAsia" w:eastAsia="仿宋"/>
          <w:color w:val="auto"/>
          <w:sz w:val="32"/>
          <w:lang w:eastAsia="zh-CN"/>
        </w:rPr>
        <w:t>区</w:t>
      </w:r>
      <w:r>
        <w:rPr>
          <w:rFonts w:eastAsia="仿宋"/>
          <w:color w:val="auto"/>
          <w:sz w:val="32"/>
        </w:rPr>
        <w:t>、镇</w:t>
      </w:r>
      <w:r>
        <w:rPr>
          <w:rFonts w:hint="eastAsia" w:eastAsia="仿宋"/>
          <w:color w:val="auto"/>
          <w:sz w:val="32"/>
          <w:lang w:eastAsia="zh-CN"/>
        </w:rPr>
        <w:t>两</w:t>
      </w:r>
      <w:r>
        <w:rPr>
          <w:rFonts w:eastAsia="仿宋"/>
          <w:color w:val="auto"/>
          <w:sz w:val="32"/>
        </w:rPr>
        <w:t>级普惠性家庭教育公共服务网络。</w:t>
      </w:r>
      <w:r>
        <w:rPr>
          <w:rFonts w:hint="eastAsia" w:eastAsia="仿宋" w:cs="Times New Roman"/>
          <w:color w:val="auto"/>
          <w:kern w:val="0"/>
          <w:sz w:val="32"/>
          <w:szCs w:val="24"/>
          <w:lang w:val="en-US" w:eastAsia="zh-CN" w:bidi="ar-SA"/>
        </w:rPr>
        <w:t>建成1家以上</w:t>
      </w:r>
      <w:r>
        <w:rPr>
          <w:rStyle w:val="10"/>
          <w:rFonts w:eastAsia="仿宋"/>
          <w:color w:val="auto"/>
          <w:sz w:val="32"/>
        </w:rPr>
        <w:footnoteReference w:id="39"/>
      </w:r>
      <w:r>
        <w:rPr>
          <w:rFonts w:eastAsia="仿宋"/>
          <w:color w:val="auto"/>
          <w:sz w:val="32"/>
        </w:rPr>
        <w:t>具有带动效应、可承担一定指导功能的示范性家庭教育指导服务</w:t>
      </w:r>
      <w:r>
        <w:rPr>
          <w:rFonts w:hint="eastAsia" w:eastAsia="仿宋"/>
          <w:color w:val="auto"/>
          <w:sz w:val="32"/>
        </w:rPr>
        <w:t>机构</w:t>
      </w:r>
      <w:r>
        <w:rPr>
          <w:rFonts w:eastAsia="仿宋"/>
          <w:color w:val="auto"/>
          <w:sz w:val="32"/>
        </w:rPr>
        <w:t>。依托家长学校、</w:t>
      </w:r>
      <w:r>
        <w:rPr>
          <w:rFonts w:hint="eastAsia" w:eastAsia="仿宋"/>
          <w:color w:val="auto"/>
          <w:sz w:val="32"/>
          <w:lang w:eastAsia="zh-CN"/>
        </w:rPr>
        <w:t>城乡</w:t>
      </w:r>
      <w:r>
        <w:rPr>
          <w:rFonts w:eastAsia="仿宋"/>
          <w:color w:val="auto"/>
          <w:sz w:val="32"/>
        </w:rPr>
        <w:t>社区公共服务设施、妇女之家、儿童之家等设立</w:t>
      </w:r>
      <w:r>
        <w:rPr>
          <w:rFonts w:hint="eastAsia" w:eastAsia="仿宋" w:cs="Times New Roman"/>
          <w:color w:val="auto"/>
          <w:kern w:val="0"/>
          <w:sz w:val="32"/>
          <w:szCs w:val="24"/>
          <w:lang w:val="en-US" w:eastAsia="zh-CN" w:bidi="ar-SA"/>
        </w:rPr>
        <w:t>家庭教育服务站点</w:t>
      </w:r>
      <w:r>
        <w:rPr>
          <w:rStyle w:val="10"/>
          <w:rFonts w:eastAsia="仿宋"/>
          <w:color w:val="auto"/>
          <w:sz w:val="32"/>
        </w:rPr>
        <w:footnoteReference w:id="40"/>
      </w:r>
      <w:r>
        <w:rPr>
          <w:rFonts w:eastAsia="仿宋"/>
          <w:color w:val="auto"/>
          <w:sz w:val="32"/>
        </w:rPr>
        <w:t>。中小学、幼儿园</w:t>
      </w:r>
      <w:r>
        <w:rPr>
          <w:rFonts w:hint="eastAsia" w:eastAsia="仿宋"/>
          <w:color w:val="auto"/>
          <w:sz w:val="32"/>
          <w:lang w:eastAsia="zh-CN"/>
        </w:rPr>
        <w:t>、</w:t>
      </w:r>
      <w:r>
        <w:rPr>
          <w:rFonts w:hint="eastAsia" w:eastAsia="仿宋" w:cs="Times New Roman"/>
          <w:color w:val="auto"/>
          <w:kern w:val="0"/>
          <w:sz w:val="32"/>
          <w:szCs w:val="24"/>
          <w:lang w:val="en-US" w:eastAsia="zh-CN" w:bidi="ar-SA"/>
        </w:rPr>
        <w:t>婴幼儿照护服务机构、早期教育服务机构、公共文化服务机构</w:t>
      </w:r>
      <w:r>
        <w:rPr>
          <w:rFonts w:eastAsia="仿宋"/>
          <w:color w:val="auto"/>
          <w:sz w:val="32"/>
        </w:rPr>
        <w:t>将家庭教育指导服务纳入工作计划</w:t>
      </w:r>
      <w:r>
        <w:rPr>
          <w:rStyle w:val="10"/>
          <w:rFonts w:eastAsia="仿宋"/>
          <w:color w:val="auto"/>
          <w:sz w:val="32"/>
        </w:rPr>
        <w:footnoteReference w:id="41"/>
      </w:r>
      <w:r>
        <w:rPr>
          <w:rFonts w:eastAsia="仿宋"/>
          <w:color w:val="auto"/>
          <w:sz w:val="32"/>
        </w:rPr>
        <w:t>。村（社区）支持协助家庭教育指导服务站点开展家庭教育指导服务。</w:t>
      </w:r>
      <w:r>
        <w:rPr>
          <w:rFonts w:hint="eastAsia" w:eastAsia="仿宋" w:cs="Times New Roman"/>
          <w:color w:val="auto"/>
          <w:kern w:val="0"/>
          <w:sz w:val="32"/>
          <w:szCs w:val="24"/>
          <w:lang w:val="en-US" w:eastAsia="zh-CN" w:bidi="ar-SA"/>
        </w:rPr>
        <w:t>探索适宜农村留守儿童和困境儿童的家庭教育指导服务。</w:t>
      </w:r>
    </w:p>
    <w:p>
      <w:pPr>
        <w:spacing w:line="560" w:lineRule="exact"/>
        <w:ind w:firstLine="640" w:firstLineChars="200"/>
        <w:rPr>
          <w:rFonts w:eastAsia="仿宋"/>
          <w:color w:val="auto"/>
          <w:sz w:val="32"/>
        </w:rPr>
      </w:pPr>
      <w:r>
        <w:rPr>
          <w:rFonts w:eastAsia="仿宋"/>
          <w:color w:val="auto"/>
          <w:sz w:val="32"/>
        </w:rPr>
        <w:t>6</w:t>
      </w:r>
      <w:r>
        <w:rPr>
          <w:rFonts w:hint="eastAsia" w:eastAsia="仿宋"/>
          <w:color w:val="auto"/>
          <w:sz w:val="32"/>
        </w:rPr>
        <w:t>．</w:t>
      </w:r>
      <w:r>
        <w:rPr>
          <w:rFonts w:hint="eastAsia" w:eastAsia="仿宋" w:cs="Times New Roman"/>
          <w:color w:val="auto"/>
          <w:kern w:val="0"/>
          <w:sz w:val="32"/>
          <w:szCs w:val="24"/>
          <w:lang w:val="en-US" w:eastAsia="zh-CN" w:bidi="ar-SA"/>
        </w:rPr>
        <w:t>强化对家庭教育的支持保障</w:t>
      </w:r>
      <w:r>
        <w:rPr>
          <w:rStyle w:val="10"/>
          <w:rFonts w:hint="eastAsia" w:eastAsia="仿宋" w:cs="Times New Roman"/>
          <w:color w:val="auto"/>
          <w:kern w:val="0"/>
          <w:sz w:val="32"/>
          <w:szCs w:val="24"/>
          <w:lang w:val="en-US" w:eastAsia="zh-CN" w:bidi="ar-SA"/>
        </w:rPr>
        <w:footnoteReference w:id="42"/>
      </w:r>
      <w:r>
        <w:rPr>
          <w:rFonts w:eastAsia="仿宋"/>
          <w:color w:val="auto"/>
          <w:sz w:val="32"/>
        </w:rPr>
        <w:t>。</w:t>
      </w:r>
      <w:r>
        <w:rPr>
          <w:rFonts w:hint="eastAsia" w:eastAsia="仿宋" w:cs="Times New Roman"/>
          <w:color w:val="auto"/>
          <w:kern w:val="0"/>
          <w:sz w:val="32"/>
          <w:szCs w:val="24"/>
          <w:lang w:val="en-US" w:eastAsia="zh-CN" w:bidi="ar-SA"/>
        </w:rPr>
        <w:t>政府及相关部门、法院、检察院、婚姻登记机构和收养登记机构、儿童福利机构、未成年人救助保护机构依法支持家庭教育。政府及相关部门依法为留守未成年人和困境未成年人的父母或者其他监护人实施家庭教育创造条件、提供服务。</w:t>
      </w:r>
      <w:r>
        <w:rPr>
          <w:rFonts w:eastAsia="仿宋"/>
          <w:color w:val="auto"/>
          <w:sz w:val="32"/>
        </w:rPr>
        <w:t>健全家庭教育工作机制，制定家庭教育工作专项计划，推动家庭教育指导服务纳入政府购买服务指导性目录。加强家庭教育服务行业自律，规范家庭教育服务市场。鼓励机关、企事业单位和社会组织面向本单位职工开展家庭教育指导服务。支持社会工作机构、志愿服务组织和专业工作者依法依规开展家庭教育指导服务。培育</w:t>
      </w:r>
      <w:r>
        <w:rPr>
          <w:rFonts w:hint="eastAsia" w:eastAsia="仿宋" w:cs="Times New Roman"/>
          <w:color w:val="auto"/>
          <w:kern w:val="0"/>
          <w:sz w:val="32"/>
          <w:szCs w:val="24"/>
          <w:lang w:val="en-US" w:eastAsia="zh-CN" w:bidi="ar-SA"/>
        </w:rPr>
        <w:t>非营利性家庭教育服务机构</w:t>
      </w:r>
      <w:r>
        <w:rPr>
          <w:rStyle w:val="10"/>
          <w:rFonts w:eastAsia="仿宋"/>
          <w:color w:val="auto"/>
          <w:sz w:val="32"/>
        </w:rPr>
        <w:footnoteReference w:id="43"/>
      </w:r>
      <w:r>
        <w:rPr>
          <w:rFonts w:hint="eastAsia" w:eastAsia="仿宋"/>
          <w:color w:val="auto"/>
          <w:sz w:val="32"/>
          <w:lang w:eastAsia="zh-CN"/>
        </w:rPr>
        <w:t>。</w:t>
      </w:r>
      <w:r>
        <w:rPr>
          <w:rFonts w:eastAsia="仿宋"/>
          <w:color w:val="auto"/>
          <w:sz w:val="32"/>
        </w:rPr>
        <w:t>发展壮大</w:t>
      </w:r>
      <w:r>
        <w:rPr>
          <w:rFonts w:hint="eastAsia" w:eastAsia="仿宋" w:cs="Times New Roman"/>
          <w:color w:val="auto"/>
          <w:kern w:val="0"/>
          <w:sz w:val="32"/>
          <w:szCs w:val="24"/>
          <w:lang w:val="en-US" w:eastAsia="zh-CN" w:bidi="ar-SA"/>
        </w:rPr>
        <w:t>家庭教育专业队伍</w:t>
      </w:r>
      <w:r>
        <w:rPr>
          <w:rFonts w:eastAsia="仿宋"/>
          <w:color w:val="auto"/>
          <w:sz w:val="32"/>
        </w:rPr>
        <w:t>。</w:t>
      </w:r>
    </w:p>
    <w:p>
      <w:pPr>
        <w:spacing w:line="560" w:lineRule="exact"/>
        <w:ind w:firstLine="640" w:firstLineChars="200"/>
        <w:rPr>
          <w:rFonts w:eastAsia="仿宋"/>
          <w:color w:val="auto"/>
          <w:sz w:val="32"/>
        </w:rPr>
      </w:pPr>
      <w:r>
        <w:rPr>
          <w:rFonts w:eastAsia="仿宋"/>
          <w:color w:val="auto"/>
          <w:sz w:val="32"/>
        </w:rPr>
        <w:t>7</w:t>
      </w:r>
      <w:r>
        <w:rPr>
          <w:rFonts w:hint="eastAsia" w:eastAsia="仿宋"/>
          <w:color w:val="auto"/>
          <w:sz w:val="32"/>
        </w:rPr>
        <w:t>．</w:t>
      </w:r>
      <w:r>
        <w:rPr>
          <w:rFonts w:hint="eastAsia" w:eastAsia="仿宋" w:cs="Times New Roman"/>
          <w:color w:val="auto"/>
          <w:kern w:val="0"/>
          <w:sz w:val="32"/>
          <w:szCs w:val="24"/>
          <w:lang w:val="en-US" w:eastAsia="zh-CN" w:bidi="ar-SA"/>
        </w:rPr>
        <w:t>落实</w:t>
      </w:r>
      <w:r>
        <w:rPr>
          <w:rFonts w:eastAsia="仿宋"/>
          <w:color w:val="auto"/>
          <w:sz w:val="32"/>
        </w:rPr>
        <w:t>支持家庭生育养育教育的政策体系。</w:t>
      </w:r>
      <w:r>
        <w:rPr>
          <w:rFonts w:hint="eastAsia" w:eastAsia="仿宋" w:cs="Times New Roman"/>
          <w:color w:val="auto"/>
          <w:kern w:val="0"/>
          <w:sz w:val="32"/>
          <w:szCs w:val="24"/>
          <w:lang w:val="en-US" w:eastAsia="zh-CN" w:bidi="ar-SA"/>
        </w:rPr>
        <w:t>落实</w:t>
      </w:r>
      <w:r>
        <w:rPr>
          <w:rFonts w:eastAsia="仿宋"/>
          <w:color w:val="auto"/>
          <w:sz w:val="32"/>
        </w:rPr>
        <w:t>三孩生育政策配套措施，提高优生优育服务水平，增加优质普惠托育服务供给，推进教育公平与优质教育资源供给，</w:t>
      </w:r>
      <w:r>
        <w:rPr>
          <w:rFonts w:hint="eastAsia" w:eastAsia="仿宋"/>
          <w:color w:val="auto"/>
          <w:sz w:val="32"/>
          <w:lang w:eastAsia="zh-CN"/>
        </w:rPr>
        <w:t>落实生育休假与生育保险制度</w:t>
      </w:r>
      <w:r>
        <w:rPr>
          <w:rFonts w:eastAsia="仿宋"/>
          <w:color w:val="auto"/>
          <w:sz w:val="32"/>
        </w:rPr>
        <w:t>，推行父母育儿假。优化生育政策，降低家庭生育养育教育负担，将困境儿童及其家庭支持与保障作为家庭支持政策的优先领域。</w:t>
      </w:r>
      <w:r>
        <w:rPr>
          <w:rFonts w:eastAsia="仿宋"/>
          <w:color w:val="auto"/>
          <w:sz w:val="32"/>
        </w:rPr>
        <w:t>提高家庭服务智慧化和数字化水平</w:t>
      </w:r>
      <w:r>
        <w:rPr>
          <w:rStyle w:val="10"/>
          <w:rFonts w:eastAsia="仿宋"/>
          <w:color w:val="auto"/>
          <w:sz w:val="32"/>
        </w:rPr>
        <w:footnoteReference w:id="44"/>
      </w:r>
      <w:r>
        <w:rPr>
          <w:rFonts w:eastAsia="仿宋"/>
          <w:color w:val="auto"/>
          <w:sz w:val="32"/>
        </w:rPr>
        <w:t>。鼓励用人单位</w:t>
      </w:r>
      <w:r>
        <w:rPr>
          <w:rFonts w:hint="eastAsia" w:eastAsia="仿宋" w:cs="Times New Roman"/>
          <w:color w:val="auto"/>
          <w:kern w:val="0"/>
          <w:sz w:val="32"/>
          <w:szCs w:val="24"/>
          <w:lang w:val="en-US" w:eastAsia="zh-CN" w:bidi="ar-SA"/>
        </w:rPr>
        <w:t>建设</w:t>
      </w:r>
      <w:r>
        <w:rPr>
          <w:rFonts w:eastAsia="仿宋"/>
          <w:color w:val="auto"/>
          <w:sz w:val="32"/>
        </w:rPr>
        <w:t>母婴室和托育托管服务设施，实施弹性工时、居家办公等灵活的家庭友好措施。</w:t>
      </w:r>
    </w:p>
    <w:p>
      <w:pPr>
        <w:spacing w:line="560" w:lineRule="exact"/>
        <w:ind w:firstLine="640" w:firstLineChars="200"/>
        <w:rPr>
          <w:rFonts w:eastAsia="仿宋"/>
          <w:color w:val="auto"/>
          <w:sz w:val="32"/>
        </w:rPr>
      </w:pPr>
      <w:r>
        <w:rPr>
          <w:rFonts w:eastAsia="仿宋"/>
          <w:color w:val="auto"/>
          <w:sz w:val="32"/>
        </w:rPr>
        <w:t>8</w:t>
      </w:r>
      <w:r>
        <w:rPr>
          <w:rFonts w:hint="eastAsia" w:eastAsia="仿宋"/>
          <w:color w:val="auto"/>
          <w:sz w:val="32"/>
        </w:rPr>
        <w:t>．</w:t>
      </w:r>
      <w:r>
        <w:rPr>
          <w:rFonts w:eastAsia="仿宋"/>
          <w:color w:val="auto"/>
          <w:sz w:val="32"/>
        </w:rPr>
        <w:t>加强家庭领域理论和实践研究</w:t>
      </w:r>
      <w:r>
        <w:rPr>
          <w:rFonts w:hint="eastAsia" w:eastAsia="仿宋"/>
          <w:color w:val="auto"/>
          <w:sz w:val="32"/>
          <w:lang w:val="en-US" w:eastAsia="zh-CN"/>
        </w:rPr>
        <w:t>和</w:t>
      </w:r>
      <w:r>
        <w:rPr>
          <w:rFonts w:hint="eastAsia" w:eastAsia="仿宋" w:cs="Times New Roman"/>
          <w:color w:val="auto"/>
          <w:kern w:val="0"/>
          <w:sz w:val="32"/>
          <w:szCs w:val="24"/>
          <w:lang w:val="en-US" w:eastAsia="zh-CN" w:bidi="ar-SA"/>
        </w:rPr>
        <w:t>推广应用。</w:t>
      </w:r>
      <w:r>
        <w:rPr>
          <w:rFonts w:eastAsia="仿宋"/>
          <w:color w:val="auto"/>
          <w:sz w:val="32"/>
        </w:rPr>
        <w:t>坚持问题导向，聚焦家庭建设、家庭教育、家风培树等开展研究，及时推进研究成果转化，为家庭领域相关工作提供理论支撑。推动建设家庭</w:t>
      </w:r>
      <w:r>
        <w:rPr>
          <w:rFonts w:hint="eastAsia" w:eastAsia="仿宋" w:cs="Times New Roman"/>
          <w:color w:val="auto"/>
          <w:kern w:val="0"/>
          <w:sz w:val="32"/>
          <w:szCs w:val="24"/>
          <w:lang w:val="en-US" w:eastAsia="zh-CN" w:bidi="ar-SA"/>
        </w:rPr>
        <w:t>领域新型智库</w:t>
      </w:r>
      <w:r>
        <w:rPr>
          <w:rStyle w:val="10"/>
          <w:rFonts w:eastAsia="仿宋"/>
          <w:color w:val="auto"/>
          <w:sz w:val="32"/>
        </w:rPr>
        <w:footnoteReference w:id="45"/>
      </w:r>
      <w:r>
        <w:rPr>
          <w:rFonts w:hint="eastAsia" w:eastAsia="仿宋"/>
          <w:color w:val="auto"/>
          <w:sz w:val="32"/>
          <w:lang w:eastAsia="zh-CN"/>
        </w:rPr>
        <w:t>。</w:t>
      </w:r>
      <w:bookmarkStart w:id="23" w:name="_Toc24774"/>
    </w:p>
    <w:p>
      <w:pPr>
        <w:spacing w:line="560" w:lineRule="exact"/>
        <w:ind w:firstLine="640" w:firstLineChars="200"/>
        <w:outlineLvl w:val="1"/>
        <w:rPr>
          <w:rFonts w:hint="eastAsia" w:ascii="楷体" w:hAnsi="楷体" w:eastAsia="楷体" w:cs="楷体"/>
          <w:color w:val="auto"/>
          <w:sz w:val="32"/>
        </w:rPr>
      </w:pPr>
      <w:bookmarkStart w:id="24" w:name="_Toc15269"/>
      <w:r>
        <w:rPr>
          <w:rFonts w:hint="eastAsia" w:ascii="楷体" w:hAnsi="楷体" w:eastAsia="楷体" w:cs="楷体"/>
          <w:color w:val="auto"/>
          <w:sz w:val="32"/>
        </w:rPr>
        <w:t>（六）儿童与环境</w:t>
      </w:r>
      <w:bookmarkEnd w:id="23"/>
      <w:bookmarkEnd w:id="24"/>
      <w:r>
        <w:rPr>
          <w:rFonts w:hint="eastAsia" w:ascii="楷体" w:hAnsi="楷体" w:eastAsia="楷体" w:cs="楷体"/>
          <w:color w:val="auto"/>
          <w:sz w:val="32"/>
        </w:rPr>
        <w:t>。</w:t>
      </w:r>
    </w:p>
    <w:p>
      <w:pPr>
        <w:spacing w:line="560" w:lineRule="exact"/>
        <w:ind w:firstLine="640" w:firstLineChars="200"/>
        <w:rPr>
          <w:rFonts w:eastAsia="仿宋"/>
          <w:color w:val="auto"/>
          <w:sz w:val="32"/>
        </w:rPr>
      </w:pPr>
      <w:r>
        <w:rPr>
          <w:rFonts w:eastAsia="仿宋"/>
          <w:color w:val="auto"/>
          <w:sz w:val="32"/>
        </w:rPr>
        <w:t>主要目标：</w:t>
      </w:r>
    </w:p>
    <w:p>
      <w:pPr>
        <w:spacing w:line="560" w:lineRule="exact"/>
        <w:ind w:firstLine="640" w:firstLineChars="200"/>
        <w:rPr>
          <w:rFonts w:eastAsia="仿宋"/>
          <w:color w:val="auto"/>
          <w:sz w:val="32"/>
        </w:rPr>
      </w:pPr>
      <w:r>
        <w:rPr>
          <w:rFonts w:eastAsia="仿宋"/>
          <w:color w:val="auto"/>
          <w:sz w:val="32"/>
        </w:rPr>
        <w:t>1</w:t>
      </w:r>
      <w:r>
        <w:rPr>
          <w:rFonts w:hint="eastAsia" w:eastAsia="仿宋"/>
          <w:color w:val="auto"/>
          <w:sz w:val="32"/>
        </w:rPr>
        <w:t>．</w:t>
      </w:r>
      <w:r>
        <w:rPr>
          <w:rFonts w:eastAsia="仿宋"/>
          <w:color w:val="auto"/>
          <w:sz w:val="32"/>
        </w:rPr>
        <w:t>将儿童优先理念落实到公共政策制定、公共设施建设、公共服务供给各方面，尊重、爱护儿童的社会环境进一步形成。</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eastAsia="仿宋"/>
          <w:color w:val="auto"/>
          <w:sz w:val="32"/>
        </w:rPr>
        <w:t>儿童参与家庭、学校和社会事务的权利得到充分保障。</w:t>
      </w:r>
    </w:p>
    <w:p>
      <w:pPr>
        <w:spacing w:line="560" w:lineRule="exact"/>
        <w:ind w:firstLine="640" w:firstLineChars="200"/>
        <w:rPr>
          <w:rFonts w:eastAsia="仿宋"/>
          <w:color w:val="auto"/>
          <w:sz w:val="32"/>
        </w:rPr>
      </w:pPr>
      <w:r>
        <w:rPr>
          <w:rFonts w:eastAsia="仿宋"/>
          <w:color w:val="auto"/>
          <w:sz w:val="32"/>
        </w:rPr>
        <w:t>3</w:t>
      </w:r>
      <w:r>
        <w:rPr>
          <w:rFonts w:hint="eastAsia" w:eastAsia="仿宋"/>
          <w:color w:val="auto"/>
          <w:sz w:val="32"/>
        </w:rPr>
        <w:t>．</w:t>
      </w:r>
      <w:r>
        <w:rPr>
          <w:rFonts w:hint="eastAsia" w:eastAsia="仿宋"/>
          <w:color w:val="auto"/>
          <w:sz w:val="32"/>
        </w:rPr>
        <w:t>将儿童友好理念融入城市建设</w:t>
      </w:r>
      <w:r>
        <w:rPr>
          <w:rFonts w:eastAsia="仿宋"/>
          <w:color w:val="auto"/>
          <w:sz w:val="32"/>
        </w:rPr>
        <w:t>，</w:t>
      </w:r>
      <w:r>
        <w:rPr>
          <w:rFonts w:eastAsia="仿宋"/>
          <w:color w:val="auto"/>
          <w:sz w:val="32"/>
        </w:rPr>
        <w:t>建设</w:t>
      </w:r>
      <w:r>
        <w:rPr>
          <w:rFonts w:hint="eastAsia" w:eastAsia="仿宋"/>
          <w:color w:val="auto"/>
          <w:sz w:val="32"/>
          <w:lang w:eastAsia="zh-CN"/>
        </w:rPr>
        <w:t>至少</w:t>
      </w:r>
      <w:r>
        <w:rPr>
          <w:rFonts w:hint="eastAsia" w:eastAsia="仿宋"/>
          <w:color w:val="auto"/>
          <w:sz w:val="32"/>
          <w:lang w:val="en-US" w:eastAsia="zh-CN"/>
        </w:rPr>
        <w:t>1</w:t>
      </w:r>
      <w:r>
        <w:rPr>
          <w:rFonts w:eastAsia="仿宋"/>
          <w:color w:val="auto"/>
          <w:sz w:val="32"/>
        </w:rPr>
        <w:t>个儿童友好示范镇（街道）、</w:t>
      </w:r>
      <w:r>
        <w:rPr>
          <w:rFonts w:hint="eastAsia" w:eastAsia="仿宋"/>
          <w:color w:val="auto"/>
          <w:sz w:val="32"/>
          <w:lang w:eastAsia="zh-CN"/>
        </w:rPr>
        <w:t>至少</w:t>
      </w:r>
      <w:r>
        <w:rPr>
          <w:rFonts w:hint="eastAsia" w:eastAsia="仿宋"/>
          <w:color w:val="auto"/>
          <w:sz w:val="32"/>
          <w:lang w:val="en-US" w:eastAsia="zh-CN"/>
        </w:rPr>
        <w:t>2</w:t>
      </w:r>
      <w:r>
        <w:rPr>
          <w:rFonts w:eastAsia="仿宋"/>
          <w:color w:val="auto"/>
          <w:sz w:val="32"/>
        </w:rPr>
        <w:t>个儿童友好基地</w:t>
      </w:r>
      <w:r>
        <w:rPr>
          <w:rStyle w:val="10"/>
          <w:rFonts w:eastAsia="仿宋"/>
          <w:color w:val="auto"/>
          <w:sz w:val="32"/>
        </w:rPr>
        <w:footnoteReference w:id="46"/>
      </w:r>
      <w:r>
        <w:rPr>
          <w:rFonts w:eastAsia="仿宋"/>
          <w:color w:val="auto"/>
          <w:sz w:val="32"/>
        </w:rPr>
        <w:t>。</w:t>
      </w:r>
    </w:p>
    <w:p>
      <w:pPr>
        <w:spacing w:line="560" w:lineRule="exact"/>
        <w:ind w:firstLine="640" w:firstLineChars="200"/>
        <w:rPr>
          <w:rFonts w:eastAsia="仿宋"/>
          <w:color w:val="auto"/>
          <w:sz w:val="32"/>
        </w:rPr>
      </w:pPr>
      <w:r>
        <w:rPr>
          <w:rFonts w:eastAsia="仿宋"/>
          <w:color w:val="auto"/>
          <w:sz w:val="32"/>
        </w:rPr>
        <w:t>4</w:t>
      </w:r>
      <w:r>
        <w:rPr>
          <w:rFonts w:hint="eastAsia" w:eastAsia="仿宋"/>
          <w:color w:val="auto"/>
          <w:sz w:val="32"/>
        </w:rPr>
        <w:t>．</w:t>
      </w:r>
      <w:r>
        <w:rPr>
          <w:rFonts w:eastAsia="仿宋"/>
          <w:color w:val="auto"/>
          <w:sz w:val="32"/>
        </w:rPr>
        <w:t>加快建设区妇女儿童活动平台和场所，增加儿童校外活动场所的数量。</w:t>
      </w:r>
    </w:p>
    <w:p>
      <w:pPr>
        <w:spacing w:line="560" w:lineRule="exact"/>
        <w:ind w:firstLine="640" w:firstLineChars="200"/>
        <w:rPr>
          <w:rFonts w:eastAsia="仿宋"/>
          <w:color w:val="auto"/>
          <w:sz w:val="32"/>
        </w:rPr>
      </w:pPr>
      <w:r>
        <w:rPr>
          <w:rFonts w:eastAsia="仿宋"/>
          <w:color w:val="auto"/>
          <w:sz w:val="32"/>
        </w:rPr>
        <w:t>5</w:t>
      </w:r>
      <w:r>
        <w:rPr>
          <w:rFonts w:hint="eastAsia" w:eastAsia="仿宋"/>
          <w:color w:val="auto"/>
          <w:sz w:val="32"/>
        </w:rPr>
        <w:t>．</w:t>
      </w:r>
      <w:r>
        <w:rPr>
          <w:rFonts w:eastAsia="仿宋"/>
          <w:color w:val="auto"/>
          <w:sz w:val="32"/>
        </w:rPr>
        <w:t>提供更多有益于儿童全面发展的高质量精神文化产品，为儿童阅读创造有利条件，培养儿童良好阅读习惯。</w:t>
      </w:r>
    </w:p>
    <w:p>
      <w:pPr>
        <w:spacing w:line="560" w:lineRule="exact"/>
        <w:ind w:firstLine="640" w:firstLineChars="200"/>
        <w:rPr>
          <w:rFonts w:eastAsia="仿宋"/>
          <w:color w:val="auto"/>
          <w:sz w:val="32"/>
        </w:rPr>
      </w:pPr>
      <w:r>
        <w:rPr>
          <w:rFonts w:eastAsia="仿宋"/>
          <w:color w:val="auto"/>
          <w:sz w:val="32"/>
        </w:rPr>
        <w:t>6</w:t>
      </w:r>
      <w:r>
        <w:rPr>
          <w:rFonts w:hint="eastAsia" w:eastAsia="仿宋"/>
          <w:color w:val="auto"/>
          <w:sz w:val="32"/>
        </w:rPr>
        <w:t>．</w:t>
      </w:r>
      <w:r>
        <w:rPr>
          <w:rFonts w:eastAsia="仿宋"/>
          <w:color w:val="auto"/>
          <w:sz w:val="32"/>
        </w:rPr>
        <w:t>加强科普资源开发、共享，扩大服务覆盖范围。</w:t>
      </w:r>
      <w:r>
        <w:rPr>
          <w:rFonts w:eastAsia="仿宋"/>
          <w:color w:val="auto"/>
          <w:sz w:val="32"/>
        </w:rPr>
        <w:t>创建</w:t>
      </w:r>
      <w:r>
        <w:rPr>
          <w:rFonts w:hint="eastAsia" w:eastAsia="仿宋"/>
          <w:color w:val="auto"/>
          <w:sz w:val="32"/>
          <w:lang w:val="en-US" w:eastAsia="zh-CN"/>
        </w:rPr>
        <w:t>3</w:t>
      </w:r>
      <w:r>
        <w:rPr>
          <w:rFonts w:eastAsia="仿宋"/>
          <w:color w:val="auto"/>
          <w:sz w:val="32"/>
        </w:rPr>
        <w:t>个青少年科技教育基地</w:t>
      </w:r>
      <w:r>
        <w:rPr>
          <w:rStyle w:val="10"/>
          <w:rFonts w:eastAsia="仿宋"/>
          <w:color w:val="auto"/>
          <w:sz w:val="32"/>
        </w:rPr>
        <w:footnoteReference w:id="47"/>
      </w:r>
      <w:r>
        <w:rPr>
          <w:rFonts w:eastAsia="仿宋"/>
          <w:color w:val="auto"/>
          <w:sz w:val="32"/>
        </w:rPr>
        <w:t>，</w:t>
      </w:r>
      <w:r>
        <w:rPr>
          <w:rFonts w:eastAsia="仿宋"/>
          <w:color w:val="auto"/>
          <w:sz w:val="32"/>
          <w:lang w:eastAsia="zh-Hans"/>
        </w:rPr>
        <w:t>全</w:t>
      </w:r>
      <w:r>
        <w:rPr>
          <w:rFonts w:hint="eastAsia" w:eastAsia="仿宋"/>
          <w:color w:val="auto"/>
          <w:sz w:val="32"/>
          <w:lang w:eastAsia="zh-CN"/>
        </w:rPr>
        <w:t>区</w:t>
      </w:r>
      <w:r>
        <w:rPr>
          <w:rFonts w:eastAsia="仿宋"/>
          <w:color w:val="auto"/>
          <w:sz w:val="32"/>
        </w:rPr>
        <w:t>70%以上的乡镇（街道）、社区建有少儿科普活动场所。</w:t>
      </w:r>
    </w:p>
    <w:p>
      <w:pPr>
        <w:spacing w:line="560" w:lineRule="exact"/>
        <w:ind w:firstLine="640" w:firstLineChars="200"/>
        <w:rPr>
          <w:rFonts w:eastAsia="仿宋"/>
          <w:color w:val="auto"/>
          <w:sz w:val="32"/>
        </w:rPr>
      </w:pPr>
      <w:r>
        <w:rPr>
          <w:rFonts w:eastAsia="仿宋"/>
          <w:color w:val="auto"/>
          <w:sz w:val="32"/>
        </w:rPr>
        <w:t>7</w:t>
      </w:r>
      <w:r>
        <w:rPr>
          <w:rFonts w:hint="eastAsia" w:eastAsia="仿宋"/>
          <w:color w:val="auto"/>
          <w:sz w:val="32"/>
        </w:rPr>
        <w:t>．</w:t>
      </w:r>
      <w:r>
        <w:rPr>
          <w:rFonts w:eastAsia="仿宋"/>
          <w:color w:val="auto"/>
          <w:sz w:val="32"/>
        </w:rPr>
        <w:t>加强儿童友好公园建设，</w:t>
      </w:r>
      <w:r>
        <w:rPr>
          <w:rFonts w:eastAsia="仿宋"/>
          <w:color w:val="auto"/>
          <w:sz w:val="32"/>
          <w:lang w:eastAsia="zh-Hans"/>
        </w:rPr>
        <w:t>推动</w:t>
      </w:r>
      <w:r>
        <w:rPr>
          <w:rFonts w:eastAsia="仿宋"/>
          <w:color w:val="auto"/>
          <w:sz w:val="32"/>
        </w:rPr>
        <w:t>区</w:t>
      </w:r>
      <w:r>
        <w:rPr>
          <w:rFonts w:hint="eastAsia" w:eastAsia="仿宋"/>
          <w:color w:val="auto"/>
          <w:sz w:val="32"/>
          <w:lang w:eastAsia="zh-CN"/>
        </w:rPr>
        <w:t>级</w:t>
      </w:r>
      <w:r>
        <w:rPr>
          <w:rFonts w:eastAsia="仿宋"/>
          <w:color w:val="auto"/>
          <w:sz w:val="32"/>
          <w:lang w:eastAsia="zh-Hans"/>
        </w:rPr>
        <w:t>儿童</w:t>
      </w:r>
      <w:r>
        <w:rPr>
          <w:rFonts w:eastAsia="仿宋"/>
          <w:color w:val="auto"/>
          <w:sz w:val="32"/>
        </w:rPr>
        <w:t>主题</w:t>
      </w:r>
      <w:r>
        <w:rPr>
          <w:rFonts w:eastAsia="仿宋"/>
          <w:color w:val="auto"/>
          <w:sz w:val="32"/>
          <w:lang w:eastAsia="zh-Hans"/>
        </w:rPr>
        <w:t>公园建设</w:t>
      </w:r>
      <w:r>
        <w:rPr>
          <w:rFonts w:eastAsia="仿宋"/>
          <w:color w:val="auto"/>
          <w:sz w:val="32"/>
        </w:rPr>
        <w:t>。</w:t>
      </w:r>
    </w:p>
    <w:p>
      <w:pPr>
        <w:spacing w:line="560" w:lineRule="exact"/>
        <w:ind w:firstLine="640" w:firstLineChars="200"/>
        <w:rPr>
          <w:rFonts w:eastAsia="仿宋"/>
          <w:color w:val="auto"/>
          <w:sz w:val="32"/>
        </w:rPr>
      </w:pPr>
      <w:r>
        <w:rPr>
          <w:rFonts w:eastAsia="仿宋"/>
          <w:color w:val="auto"/>
          <w:sz w:val="32"/>
        </w:rPr>
        <w:t>8</w:t>
      </w:r>
      <w:r>
        <w:rPr>
          <w:rFonts w:hint="eastAsia" w:eastAsia="仿宋"/>
          <w:color w:val="auto"/>
          <w:sz w:val="32"/>
        </w:rPr>
        <w:t>．</w:t>
      </w:r>
      <w:r>
        <w:rPr>
          <w:rFonts w:eastAsia="仿宋"/>
          <w:color w:val="auto"/>
          <w:sz w:val="32"/>
        </w:rPr>
        <w:t>加强儿童友好社区建设，完善社区儿童公共空间，促进社区儿童社会化交往。</w:t>
      </w:r>
    </w:p>
    <w:p>
      <w:pPr>
        <w:spacing w:line="560" w:lineRule="exact"/>
        <w:ind w:firstLine="640" w:firstLineChars="200"/>
        <w:rPr>
          <w:rFonts w:eastAsia="仿宋"/>
          <w:color w:val="auto"/>
          <w:sz w:val="32"/>
        </w:rPr>
      </w:pPr>
      <w:r>
        <w:rPr>
          <w:rFonts w:eastAsia="仿宋"/>
          <w:color w:val="auto"/>
          <w:sz w:val="32"/>
        </w:rPr>
        <w:t>9</w:t>
      </w:r>
      <w:r>
        <w:rPr>
          <w:rFonts w:hint="eastAsia" w:eastAsia="仿宋"/>
          <w:color w:val="auto"/>
          <w:sz w:val="32"/>
        </w:rPr>
        <w:t>．</w:t>
      </w:r>
      <w:r>
        <w:rPr>
          <w:rFonts w:eastAsia="仿宋"/>
          <w:color w:val="auto"/>
          <w:sz w:val="32"/>
        </w:rPr>
        <w:t>保护儿童免受各类传媒不良信息影响。提升儿童媒介素养。</w:t>
      </w:r>
    </w:p>
    <w:p>
      <w:pPr>
        <w:spacing w:line="560" w:lineRule="exact"/>
        <w:ind w:firstLine="640" w:firstLineChars="200"/>
        <w:rPr>
          <w:rFonts w:eastAsia="仿宋"/>
          <w:color w:val="auto"/>
          <w:sz w:val="32"/>
        </w:rPr>
      </w:pPr>
      <w:r>
        <w:rPr>
          <w:rFonts w:eastAsia="仿宋"/>
          <w:color w:val="auto"/>
          <w:sz w:val="32"/>
        </w:rPr>
        <w:t>10</w:t>
      </w:r>
      <w:r>
        <w:rPr>
          <w:rFonts w:hint="eastAsia" w:eastAsia="仿宋"/>
          <w:color w:val="auto"/>
          <w:sz w:val="32"/>
        </w:rPr>
        <w:t>．</w:t>
      </w:r>
      <w:r>
        <w:rPr>
          <w:rFonts w:eastAsia="仿宋"/>
          <w:color w:val="auto"/>
          <w:sz w:val="32"/>
        </w:rPr>
        <w:t>减少环境污染对儿童的伤害。农村自来水普及率巩固在99%以上，全面普及农村卫生厕所。</w:t>
      </w:r>
    </w:p>
    <w:p>
      <w:pPr>
        <w:spacing w:line="560" w:lineRule="exact"/>
        <w:ind w:firstLine="640" w:firstLineChars="200"/>
        <w:rPr>
          <w:rFonts w:eastAsia="仿宋"/>
          <w:color w:val="auto"/>
          <w:sz w:val="32"/>
        </w:rPr>
      </w:pPr>
      <w:r>
        <w:rPr>
          <w:rFonts w:eastAsia="仿宋"/>
          <w:color w:val="auto"/>
          <w:sz w:val="32"/>
        </w:rPr>
        <w:t>11</w:t>
      </w:r>
      <w:r>
        <w:rPr>
          <w:rFonts w:hint="eastAsia" w:eastAsia="仿宋"/>
          <w:color w:val="auto"/>
          <w:sz w:val="32"/>
        </w:rPr>
        <w:t>．</w:t>
      </w:r>
      <w:r>
        <w:rPr>
          <w:rFonts w:eastAsia="仿宋"/>
          <w:color w:val="auto"/>
          <w:sz w:val="32"/>
        </w:rPr>
        <w:t>提高儿童生态环境保护意识，帮助养成绿色低碳生活习惯。</w:t>
      </w:r>
    </w:p>
    <w:p>
      <w:pPr>
        <w:spacing w:line="560" w:lineRule="exact"/>
        <w:ind w:firstLine="640" w:firstLineChars="200"/>
        <w:rPr>
          <w:rFonts w:eastAsia="仿宋"/>
          <w:color w:val="auto"/>
          <w:sz w:val="32"/>
        </w:rPr>
      </w:pPr>
      <w:r>
        <w:rPr>
          <w:rFonts w:eastAsia="仿宋"/>
          <w:color w:val="auto"/>
          <w:sz w:val="32"/>
        </w:rPr>
        <w:t>12</w:t>
      </w:r>
      <w:r>
        <w:rPr>
          <w:rFonts w:hint="eastAsia" w:eastAsia="仿宋"/>
          <w:color w:val="auto"/>
          <w:sz w:val="32"/>
        </w:rPr>
        <w:t>．</w:t>
      </w:r>
      <w:r>
        <w:rPr>
          <w:rFonts w:eastAsia="仿宋"/>
          <w:color w:val="auto"/>
          <w:sz w:val="32"/>
        </w:rPr>
        <w:t>促进儿童事务国内交流与合作广泛开展，推动儿童事业发展融入粤港澳大湾区发展大局。</w:t>
      </w:r>
    </w:p>
    <w:p>
      <w:pPr>
        <w:spacing w:line="560" w:lineRule="exact"/>
        <w:ind w:firstLine="640" w:firstLineChars="200"/>
        <w:rPr>
          <w:rFonts w:eastAsia="仿宋"/>
          <w:color w:val="auto"/>
          <w:sz w:val="32"/>
        </w:rPr>
      </w:pPr>
      <w:r>
        <w:rPr>
          <w:rFonts w:eastAsia="仿宋"/>
          <w:color w:val="auto"/>
          <w:sz w:val="32"/>
        </w:rPr>
        <w:t>策略措施：</w:t>
      </w:r>
    </w:p>
    <w:p>
      <w:pPr>
        <w:spacing w:line="560" w:lineRule="exact"/>
        <w:ind w:firstLine="640" w:firstLineChars="200"/>
        <w:rPr>
          <w:rFonts w:eastAsia="仿宋"/>
          <w:color w:val="auto"/>
          <w:sz w:val="32"/>
        </w:rPr>
      </w:pPr>
      <w:r>
        <w:rPr>
          <w:rFonts w:eastAsia="仿宋"/>
          <w:color w:val="auto"/>
          <w:sz w:val="32"/>
        </w:rPr>
        <w:t>1</w:t>
      </w:r>
      <w:r>
        <w:rPr>
          <w:rFonts w:hint="eastAsia" w:eastAsia="仿宋"/>
          <w:color w:val="auto"/>
          <w:sz w:val="32"/>
        </w:rPr>
        <w:t>．</w:t>
      </w:r>
      <w:r>
        <w:rPr>
          <w:rFonts w:eastAsia="仿宋"/>
          <w:color w:val="auto"/>
          <w:sz w:val="32"/>
        </w:rPr>
        <w:t>全面贯彻儿童优先原则，营造尊重、保护儿童的社会环境。建立和完善促进儿童优先发展的制度体系，提高政府部门和社会公众对儿童权利的认识，增强保障儿童权利的自觉性。</w:t>
      </w:r>
      <w:r>
        <w:rPr>
          <w:rFonts w:eastAsia="仿宋"/>
          <w:color w:val="auto"/>
          <w:sz w:val="32"/>
        </w:rPr>
        <w:t>在出台政策</w:t>
      </w:r>
      <w:r>
        <w:rPr>
          <w:rStyle w:val="10"/>
          <w:rFonts w:eastAsia="仿宋"/>
          <w:color w:val="auto"/>
          <w:sz w:val="32"/>
        </w:rPr>
        <w:footnoteReference w:id="48"/>
      </w:r>
      <w:r>
        <w:rPr>
          <w:rFonts w:eastAsia="仿宋"/>
          <w:color w:val="auto"/>
          <w:sz w:val="32"/>
        </w:rPr>
        <w:t>、制定规划、配置资源、部署工作时优先考虑儿童利益和需求。鼓励企事业单位、各类公共服务机构和社会组织参与儿童发展和权利保护服务。在城乡建设规划和城市更新中提供更多适合儿童的公共设施和活动场所。</w:t>
      </w:r>
      <w:r>
        <w:rPr>
          <w:rFonts w:hint="eastAsia" w:eastAsia="仿宋"/>
          <w:color w:val="auto"/>
          <w:sz w:val="32"/>
        </w:rPr>
        <w:t>聚焦儿童日常生活、学习、娱乐、交往的各类场景，塑造健康、文明、向上的人文环境。</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eastAsia="仿宋"/>
          <w:color w:val="auto"/>
          <w:sz w:val="32"/>
        </w:rPr>
        <w:t>保障儿童参与和表达权利。涉及儿童的</w:t>
      </w:r>
      <w:r>
        <w:rPr>
          <w:rFonts w:eastAsia="仿宋"/>
          <w:color w:val="auto"/>
          <w:sz w:val="32"/>
        </w:rPr>
        <w:t>政策制定</w:t>
      </w:r>
      <w:r>
        <w:rPr>
          <w:rStyle w:val="10"/>
          <w:rFonts w:eastAsia="仿宋"/>
          <w:color w:val="auto"/>
          <w:sz w:val="32"/>
        </w:rPr>
        <w:footnoteReference w:id="49"/>
      </w:r>
      <w:r>
        <w:rPr>
          <w:rFonts w:eastAsia="仿宋"/>
          <w:color w:val="auto"/>
          <w:sz w:val="32"/>
        </w:rPr>
        <w:t>、实施和评估以及重大事项决策，听取儿童意见。将儿童参与纳入学校、校外教育机构、社区工作计划。支持共青团、少先队、妇联等组织开展社会实践及体验活动。加强学校班委会和学生会建设，畅通学生参与学校事务的渠道。广泛开展儿童参与的宣传、教育和培训活动。组织和引导儿童在保障安全的情况下积极参与各类劳动和社会公益实践，力所能及参与社区、城市建设和治理。</w:t>
      </w:r>
    </w:p>
    <w:p>
      <w:pPr>
        <w:spacing w:line="560" w:lineRule="exact"/>
        <w:ind w:firstLine="640" w:firstLineChars="200"/>
        <w:rPr>
          <w:rFonts w:eastAsia="仿宋"/>
          <w:color w:val="auto"/>
          <w:sz w:val="32"/>
        </w:rPr>
      </w:pPr>
      <w:r>
        <w:rPr>
          <w:rFonts w:eastAsia="仿宋"/>
          <w:color w:val="auto"/>
          <w:sz w:val="32"/>
        </w:rPr>
        <w:t>3</w:t>
      </w:r>
      <w:r>
        <w:rPr>
          <w:rFonts w:hint="eastAsia" w:eastAsia="仿宋"/>
          <w:color w:val="auto"/>
          <w:sz w:val="32"/>
        </w:rPr>
        <w:t>．</w:t>
      </w:r>
      <w:r>
        <w:rPr>
          <w:rFonts w:hint="eastAsia" w:eastAsia="仿宋"/>
          <w:color w:val="auto"/>
          <w:sz w:val="32"/>
          <w:lang w:val="en-US" w:eastAsia="zh-CN"/>
        </w:rPr>
        <w:t>将儿童友好理念融入城市建设</w:t>
      </w:r>
      <w:r>
        <w:rPr>
          <w:rFonts w:eastAsia="仿宋"/>
          <w:color w:val="auto"/>
          <w:sz w:val="32"/>
        </w:rPr>
        <w:t>。推进儿童友好区、乡镇（街道）建设。</w:t>
      </w:r>
      <w:r>
        <w:rPr>
          <w:rFonts w:eastAsia="仿宋"/>
          <w:color w:val="auto"/>
          <w:sz w:val="32"/>
          <w:lang w:eastAsia="zh-Hans"/>
        </w:rPr>
        <w:t>加强</w:t>
      </w:r>
      <w:r>
        <w:rPr>
          <w:rFonts w:eastAsia="仿宋"/>
          <w:color w:val="auto"/>
          <w:sz w:val="32"/>
        </w:rPr>
        <w:t>儿童友好医院、学校、公园、图书馆等</w:t>
      </w:r>
      <w:r>
        <w:rPr>
          <w:rFonts w:eastAsia="仿宋"/>
          <w:color w:val="auto"/>
          <w:sz w:val="32"/>
          <w:lang w:eastAsia="zh-Hans"/>
        </w:rPr>
        <w:t>建设</w:t>
      </w:r>
      <w:r>
        <w:rPr>
          <w:rFonts w:eastAsia="仿宋"/>
          <w:color w:val="auto"/>
          <w:sz w:val="32"/>
        </w:rPr>
        <w:t>。建设具有科学性、艺术性、趣味性、开放性和公益性的儿童活动场所，引导儿童参与社会实践，提高儿童综合素养和能力。鼓励</w:t>
      </w:r>
      <w:r>
        <w:rPr>
          <w:rFonts w:eastAsia="仿宋"/>
          <w:color w:val="auto"/>
          <w:sz w:val="32"/>
          <w:lang w:eastAsia="zh-Hans"/>
        </w:rPr>
        <w:t>政府</w:t>
      </w:r>
      <w:r>
        <w:rPr>
          <w:rFonts w:eastAsia="仿宋"/>
          <w:color w:val="auto"/>
          <w:sz w:val="32"/>
        </w:rPr>
        <w:t>机关、企事业单位、部队等开发自身教育资源，设立儿童开放日，为儿童主题教育、社会实践、职业体验等提供支持。</w:t>
      </w:r>
    </w:p>
    <w:p>
      <w:pPr>
        <w:spacing w:line="560" w:lineRule="exact"/>
        <w:ind w:firstLine="640" w:firstLineChars="200"/>
        <w:rPr>
          <w:rFonts w:hint="eastAsia" w:eastAsia="仿宋"/>
          <w:color w:val="auto"/>
          <w:sz w:val="32"/>
        </w:rPr>
      </w:pPr>
      <w:r>
        <w:rPr>
          <w:rFonts w:eastAsia="仿宋"/>
          <w:color w:val="auto"/>
          <w:sz w:val="32"/>
        </w:rPr>
        <w:t>4</w:t>
      </w:r>
      <w:r>
        <w:rPr>
          <w:rFonts w:hint="eastAsia" w:eastAsia="仿宋"/>
          <w:color w:val="auto"/>
          <w:sz w:val="32"/>
        </w:rPr>
        <w:t>．</w:t>
      </w:r>
      <w:r>
        <w:rPr>
          <w:rFonts w:eastAsia="仿宋"/>
          <w:color w:val="auto"/>
          <w:sz w:val="32"/>
        </w:rPr>
        <w:t>创造有益于儿童身心健康的文化环境。</w:t>
      </w:r>
      <w:r>
        <w:rPr>
          <w:rFonts w:hint="eastAsia" w:eastAsia="仿宋"/>
          <w:color w:val="auto"/>
          <w:sz w:val="32"/>
          <w:lang w:val="en-US" w:eastAsia="zh-CN"/>
        </w:rPr>
        <w:t>积极</w:t>
      </w:r>
      <w:r>
        <w:rPr>
          <w:rFonts w:hint="eastAsia" w:eastAsia="仿宋"/>
          <w:color w:val="auto"/>
          <w:sz w:val="32"/>
        </w:rPr>
        <w:t>创作健康向上适合儿童的精神文化产品</w:t>
      </w:r>
      <w:r>
        <w:rPr>
          <w:rFonts w:hint="eastAsia" w:eastAsia="仿宋"/>
          <w:color w:val="auto"/>
          <w:sz w:val="32"/>
          <w:lang w:eastAsia="zh-CN"/>
        </w:rPr>
        <w:t>，</w:t>
      </w:r>
      <w:r>
        <w:rPr>
          <w:rFonts w:hint="eastAsia" w:eastAsia="仿宋"/>
          <w:color w:val="auto"/>
          <w:sz w:val="32"/>
          <w:lang w:val="en-US" w:eastAsia="zh-CN"/>
        </w:rPr>
        <w:t>加强文艺精品创作</w:t>
      </w:r>
      <w:r>
        <w:rPr>
          <w:rFonts w:hint="eastAsia" w:eastAsia="仿宋"/>
          <w:color w:val="auto"/>
          <w:sz w:val="32"/>
        </w:rPr>
        <w:t>。大力推广和规范使用国家通用语言文字，保护传承方言文化。支持儿童参与</w:t>
      </w:r>
      <w:r>
        <w:rPr>
          <w:rFonts w:hint="eastAsia" w:eastAsia="仿宋"/>
          <w:color w:val="auto"/>
          <w:sz w:val="32"/>
          <w:lang w:val="en-US" w:eastAsia="zh-CN"/>
        </w:rPr>
        <w:t>地区</w:t>
      </w:r>
      <w:r>
        <w:rPr>
          <w:rFonts w:hint="eastAsia" w:eastAsia="仿宋"/>
          <w:color w:val="auto"/>
          <w:sz w:val="32"/>
        </w:rPr>
        <w:t>优秀传统文化、非物质文化遗产的保护、传承和创新</w:t>
      </w:r>
      <w:r>
        <w:rPr>
          <w:rFonts w:hint="eastAsia" w:eastAsia="仿宋"/>
          <w:color w:val="auto"/>
          <w:sz w:val="32"/>
          <w:lang w:eastAsia="zh-CN"/>
        </w:rPr>
        <w:t>，</w:t>
      </w:r>
      <w:r>
        <w:rPr>
          <w:rFonts w:hint="eastAsia" w:eastAsia="仿宋"/>
          <w:color w:val="auto"/>
          <w:sz w:val="32"/>
          <w:lang w:val="en-US" w:eastAsia="zh-CN"/>
        </w:rPr>
        <w:t>丰富</w:t>
      </w:r>
      <w:r>
        <w:rPr>
          <w:rFonts w:hint="eastAsia" w:eastAsia="仿宋"/>
          <w:color w:val="auto"/>
          <w:sz w:val="32"/>
          <w:lang w:eastAsia="zh-CN"/>
        </w:rPr>
        <w:t>“千年归善”</w:t>
      </w:r>
      <w:r>
        <w:rPr>
          <w:rFonts w:hint="eastAsia" w:eastAsia="仿宋"/>
          <w:color w:val="auto"/>
          <w:sz w:val="32"/>
          <w:lang w:val="en-US" w:eastAsia="zh-CN"/>
        </w:rPr>
        <w:t>文化内涵</w:t>
      </w:r>
      <w:r>
        <w:rPr>
          <w:rFonts w:hint="eastAsia" w:eastAsia="仿宋"/>
          <w:color w:val="auto"/>
          <w:sz w:val="32"/>
        </w:rPr>
        <w:t>。加强文化市场监管和执法，加强对儿童出版物的审鉴和处理，加强校园周边文化市场执法，依法管控不利于儿童身心健康的不良信息和行为。查处互联网企业违规接纳未成年人、提供含有禁止内容的服务等违规行为。</w:t>
      </w:r>
    </w:p>
    <w:p>
      <w:pPr>
        <w:spacing w:line="560" w:lineRule="exact"/>
        <w:ind w:firstLine="640" w:firstLineChars="200"/>
        <w:rPr>
          <w:rFonts w:hint="eastAsia" w:eastAsia="仿宋"/>
          <w:color w:val="auto"/>
          <w:sz w:val="32"/>
        </w:rPr>
      </w:pPr>
      <w:r>
        <w:rPr>
          <w:rFonts w:eastAsia="仿宋"/>
          <w:color w:val="auto"/>
          <w:sz w:val="32"/>
        </w:rPr>
        <w:t>5</w:t>
      </w:r>
      <w:r>
        <w:rPr>
          <w:rFonts w:hint="eastAsia" w:eastAsia="仿宋"/>
          <w:color w:val="auto"/>
          <w:sz w:val="32"/>
        </w:rPr>
        <w:t>．</w:t>
      </w:r>
      <w:r>
        <w:rPr>
          <w:rFonts w:eastAsia="仿宋"/>
          <w:color w:val="auto"/>
          <w:sz w:val="32"/>
        </w:rPr>
        <w:t>规范与儿童相关的广告和商业性活动。</w:t>
      </w:r>
      <w:r>
        <w:rPr>
          <w:rFonts w:hint="eastAsia" w:eastAsia="仿宋"/>
          <w:color w:val="auto"/>
          <w:sz w:val="32"/>
        </w:rPr>
        <w:t>加大婴幼儿配方食品包装、标签标识及说明书的日常检查力度，督促生产企业依法进行标识标注。依法打击母乳代用品领域的虚假广告宣传、欺诈误导、侵害消费者权益、破坏公平竞争市场秩序等违法违规行为。规范和限制安排儿童参加商业性演展活动。依法对针对未成年人的大众传媒广告进行限制。禁止在中小学校、幼儿园内开展商业广告活动，禁止利用中小学生和幼儿的教材、教辅材料、练习册、文具、教具、校服、校车等发布或者变相发布</w:t>
      </w:r>
      <w:r>
        <w:rPr>
          <w:rFonts w:hint="eastAsia" w:eastAsia="仿宋"/>
          <w:color w:val="auto"/>
          <w:sz w:val="32"/>
          <w:lang w:val="en-US" w:eastAsia="zh-CN"/>
        </w:rPr>
        <w:t>商业</w:t>
      </w:r>
      <w:r>
        <w:rPr>
          <w:rFonts w:hint="eastAsia" w:eastAsia="仿宋"/>
          <w:color w:val="auto"/>
          <w:sz w:val="32"/>
        </w:rPr>
        <w:t>广告</w:t>
      </w:r>
      <w:r>
        <w:rPr>
          <w:rStyle w:val="10"/>
          <w:rFonts w:hint="eastAsia" w:eastAsia="仿宋"/>
          <w:color w:val="auto"/>
          <w:sz w:val="32"/>
        </w:rPr>
        <w:footnoteReference w:id="50"/>
      </w:r>
      <w:r>
        <w:rPr>
          <w:rFonts w:hint="eastAsia" w:eastAsia="仿宋"/>
          <w:color w:val="auto"/>
          <w:sz w:val="32"/>
        </w:rPr>
        <w:t>。</w:t>
      </w:r>
    </w:p>
    <w:p>
      <w:pPr>
        <w:spacing w:line="560" w:lineRule="exact"/>
        <w:ind w:firstLine="640" w:firstLineChars="200"/>
        <w:rPr>
          <w:rFonts w:hint="eastAsia" w:eastAsia="仿宋"/>
          <w:color w:val="auto"/>
          <w:sz w:val="32"/>
        </w:rPr>
      </w:pPr>
      <w:r>
        <w:rPr>
          <w:rFonts w:eastAsia="仿宋"/>
          <w:color w:val="auto"/>
          <w:sz w:val="32"/>
        </w:rPr>
        <w:t>6</w:t>
      </w:r>
      <w:r>
        <w:rPr>
          <w:rFonts w:hint="eastAsia" w:eastAsia="仿宋"/>
          <w:color w:val="auto"/>
          <w:sz w:val="32"/>
        </w:rPr>
        <w:t>．</w:t>
      </w:r>
      <w:r>
        <w:rPr>
          <w:rFonts w:hint="eastAsia" w:eastAsia="仿宋"/>
          <w:color w:val="auto"/>
          <w:sz w:val="32"/>
          <w:lang w:val="en-US" w:eastAsia="zh-CN"/>
        </w:rPr>
        <w:t>推动</w:t>
      </w:r>
      <w:r>
        <w:rPr>
          <w:rFonts w:hint="eastAsia" w:eastAsia="仿宋"/>
          <w:color w:val="auto"/>
          <w:sz w:val="32"/>
        </w:rPr>
        <w:t>儿童科普</w:t>
      </w:r>
      <w:r>
        <w:rPr>
          <w:rFonts w:hint="eastAsia" w:eastAsia="仿宋"/>
          <w:color w:val="auto"/>
          <w:sz w:val="32"/>
          <w:lang w:val="en-US" w:eastAsia="zh-CN"/>
        </w:rPr>
        <w:t>扩面提质增效</w:t>
      </w:r>
      <w:r>
        <w:rPr>
          <w:rFonts w:eastAsia="仿宋"/>
          <w:color w:val="auto"/>
          <w:sz w:val="32"/>
        </w:rPr>
        <w:t>。</w:t>
      </w:r>
      <w:r>
        <w:rPr>
          <w:rFonts w:hint="eastAsia" w:eastAsia="仿宋"/>
          <w:color w:val="auto"/>
          <w:sz w:val="32"/>
        </w:rPr>
        <w:t>拓展科普覆盖面，探索开展科学家进校园活动，鼓励</w:t>
      </w:r>
      <w:r>
        <w:rPr>
          <w:rFonts w:hint="eastAsia" w:eastAsia="仿宋"/>
          <w:color w:val="auto"/>
          <w:sz w:val="32"/>
          <w:lang w:val="en-US" w:eastAsia="zh-CN"/>
        </w:rPr>
        <w:t>利用各类科研资源</w:t>
      </w:r>
      <w:r>
        <w:rPr>
          <w:rFonts w:hint="eastAsia" w:eastAsia="仿宋"/>
          <w:color w:val="auto"/>
          <w:sz w:val="32"/>
        </w:rPr>
        <w:t>向中小学设立开放日活动，激发儿童对科学的兴趣。</w:t>
      </w:r>
      <w:r>
        <w:rPr>
          <w:rFonts w:hint="eastAsia" w:eastAsia="仿宋"/>
          <w:color w:val="auto"/>
          <w:sz w:val="32"/>
          <w:lang w:val="en-US" w:eastAsia="zh-CN"/>
        </w:rPr>
        <w:t>加强科普下乡，提升农村儿童科学素质</w:t>
      </w:r>
      <w:r>
        <w:rPr>
          <w:rFonts w:hint="eastAsia" w:eastAsia="仿宋"/>
          <w:color w:val="auto"/>
          <w:sz w:val="32"/>
        </w:rPr>
        <w:t>。</w:t>
      </w:r>
      <w:r>
        <w:rPr>
          <w:rFonts w:hint="eastAsia" w:eastAsia="仿宋"/>
          <w:color w:val="auto"/>
          <w:sz w:val="32"/>
          <w:lang w:val="en-US" w:eastAsia="zh-CN"/>
        </w:rPr>
        <w:t>推动实体科普馆建设。</w:t>
      </w:r>
      <w:r>
        <w:rPr>
          <w:rFonts w:hint="eastAsia" w:eastAsia="仿宋"/>
          <w:color w:val="auto"/>
          <w:sz w:val="32"/>
        </w:rPr>
        <w:t>结合游学研学基地、植物园、自然保护地、主题公园、文体广场等规划建设，促进相关设施的一体化发展和综合利用，因地制宜建设各类科普馆（设施）。利用现代信息技术，推动科普馆改造升级和功能拓展。加快科普驿站建设。推进图书馆、文化馆、博物馆等公共设施开展科普活动，拓展科普服务功能。优化科普大篷车建设</w:t>
      </w:r>
      <w:r>
        <w:rPr>
          <w:rStyle w:val="10"/>
          <w:rFonts w:hint="eastAsia" w:eastAsia="仿宋"/>
          <w:color w:val="auto"/>
          <w:sz w:val="32"/>
        </w:rPr>
        <w:footnoteReference w:id="51"/>
      </w:r>
      <w:r>
        <w:rPr>
          <w:rFonts w:hint="eastAsia" w:eastAsia="仿宋"/>
          <w:color w:val="auto"/>
          <w:sz w:val="32"/>
        </w:rPr>
        <w:t>。加大特色科普展教品研发和共享。鼓励企业事业单位、社会组织和个人参与科普工作。</w:t>
      </w:r>
    </w:p>
    <w:p>
      <w:pPr>
        <w:spacing w:line="560" w:lineRule="exact"/>
        <w:ind w:firstLine="640" w:firstLineChars="200"/>
        <w:rPr>
          <w:rFonts w:eastAsia="仿宋"/>
          <w:color w:val="auto"/>
          <w:sz w:val="32"/>
        </w:rPr>
      </w:pPr>
      <w:r>
        <w:rPr>
          <w:rFonts w:eastAsia="仿宋"/>
          <w:color w:val="auto"/>
          <w:sz w:val="32"/>
        </w:rPr>
        <w:t>7</w:t>
      </w:r>
      <w:r>
        <w:rPr>
          <w:rFonts w:hint="eastAsia" w:eastAsia="仿宋"/>
          <w:color w:val="auto"/>
          <w:sz w:val="32"/>
        </w:rPr>
        <w:t>．</w:t>
      </w:r>
      <w:r>
        <w:rPr>
          <w:rFonts w:eastAsia="仿宋"/>
          <w:color w:val="auto"/>
          <w:sz w:val="32"/>
        </w:rPr>
        <w:t>拓展儿童友好活动空间。</w:t>
      </w:r>
      <w:r>
        <w:rPr>
          <w:rFonts w:hint="eastAsia" w:eastAsia="仿宋"/>
          <w:color w:val="auto"/>
          <w:sz w:val="32"/>
        </w:rPr>
        <w:t>推动托育、教育、医疗卫生、儿童福利、公共体育、儿童综合服务设施、图书阅览、展示与艺术表演等公共服务设施的适儿化改造</w:t>
      </w:r>
      <w:r>
        <w:rPr>
          <w:rStyle w:val="10"/>
          <w:rFonts w:hint="eastAsia" w:eastAsia="仿宋"/>
          <w:color w:val="auto"/>
          <w:sz w:val="32"/>
        </w:rPr>
        <w:footnoteReference w:id="52"/>
      </w:r>
      <w:r>
        <w:rPr>
          <w:rFonts w:hint="eastAsia" w:eastAsia="仿宋"/>
          <w:color w:val="auto"/>
          <w:sz w:val="32"/>
        </w:rPr>
        <w:t>。</w:t>
      </w:r>
      <w:r>
        <w:rPr>
          <w:rFonts w:eastAsia="仿宋"/>
          <w:color w:val="auto"/>
          <w:sz w:val="32"/>
        </w:rPr>
        <w:t>在公园、绿地等公共空间和社区配备足量、优质、独立、便利的儿童活动场地。</w:t>
      </w:r>
      <w:r>
        <w:rPr>
          <w:rFonts w:hint="eastAsia" w:eastAsia="仿宋"/>
          <w:color w:val="auto"/>
          <w:sz w:val="32"/>
        </w:rPr>
        <w:t>研究</w:t>
      </w:r>
      <w:r>
        <w:rPr>
          <w:rFonts w:hint="eastAsia" w:eastAsia="仿宋"/>
          <w:color w:val="auto"/>
          <w:sz w:val="32"/>
          <w:lang w:val="en-US" w:eastAsia="zh-CN"/>
        </w:rPr>
        <w:t>有利于儿童友好空间建设的</w:t>
      </w:r>
      <w:r>
        <w:rPr>
          <w:rFonts w:hint="eastAsia" w:eastAsia="仿宋"/>
          <w:color w:val="auto"/>
          <w:sz w:val="32"/>
        </w:rPr>
        <w:t>政策措施</w:t>
      </w:r>
      <w:r>
        <w:rPr>
          <w:rFonts w:eastAsia="仿宋"/>
          <w:color w:val="auto"/>
          <w:sz w:val="32"/>
        </w:rPr>
        <w:t>。</w:t>
      </w:r>
      <w:r>
        <w:rPr>
          <w:rFonts w:hint="eastAsia" w:eastAsia="仿宋"/>
          <w:color w:val="auto"/>
          <w:sz w:val="32"/>
          <w:lang w:val="en-US" w:eastAsia="zh-CN"/>
        </w:rPr>
        <w:t>加强对</w:t>
      </w:r>
      <w:r>
        <w:rPr>
          <w:rFonts w:eastAsia="仿宋"/>
          <w:color w:val="auto"/>
          <w:sz w:val="32"/>
        </w:rPr>
        <w:t>社区儿童健身设备、游乐设施、室内儿童游乐场所及游乐设施</w:t>
      </w:r>
      <w:r>
        <w:rPr>
          <w:rFonts w:hint="eastAsia" w:eastAsia="仿宋"/>
          <w:color w:val="auto"/>
          <w:sz w:val="32"/>
          <w:lang w:eastAsia="zh-CN"/>
        </w:rPr>
        <w:t>的</w:t>
      </w:r>
      <w:r>
        <w:rPr>
          <w:rFonts w:hint="eastAsia" w:eastAsia="仿宋"/>
          <w:color w:val="auto"/>
          <w:sz w:val="32"/>
          <w:lang w:val="en-US" w:eastAsia="zh-CN"/>
        </w:rPr>
        <w:t>安全保障</w:t>
      </w:r>
      <w:r>
        <w:rPr>
          <w:rFonts w:eastAsia="仿宋"/>
          <w:color w:val="auto"/>
          <w:sz w:val="32"/>
        </w:rPr>
        <w:t>。加大对农村地区、城市人口密集区儿童活动场所建设和运行的扶持力度。加强和规范各类爱国主义教育基地、党史国史教育基地建设、科普教育基地、中小学生研学实践教育基地等的建设。各类公益性教育、科技、文化、体育、娱乐场所对儿童免费或优惠开放，根据条件开辟儿童活动专区。加强儿童友好体育场所建设，提高现有体育设施共享使用程度，满足儿童体育锻炼需求。</w:t>
      </w:r>
    </w:p>
    <w:p>
      <w:pPr>
        <w:spacing w:line="560" w:lineRule="exact"/>
        <w:ind w:firstLine="640" w:firstLineChars="200"/>
        <w:rPr>
          <w:rFonts w:eastAsia="仿宋"/>
          <w:color w:val="auto"/>
          <w:sz w:val="32"/>
        </w:rPr>
      </w:pPr>
      <w:r>
        <w:rPr>
          <w:rFonts w:eastAsia="仿宋"/>
          <w:color w:val="auto"/>
          <w:sz w:val="32"/>
        </w:rPr>
        <w:t>8</w:t>
      </w:r>
      <w:r>
        <w:rPr>
          <w:rFonts w:hint="eastAsia" w:eastAsia="仿宋"/>
          <w:color w:val="auto"/>
          <w:sz w:val="32"/>
        </w:rPr>
        <w:t>．</w:t>
      </w:r>
      <w:r>
        <w:rPr>
          <w:rFonts w:hint="eastAsia" w:eastAsia="仿宋"/>
          <w:color w:val="auto"/>
          <w:sz w:val="32"/>
          <w:lang w:val="en-US" w:eastAsia="zh-CN"/>
        </w:rPr>
        <w:t>提升</w:t>
      </w:r>
      <w:r>
        <w:rPr>
          <w:rFonts w:hint="eastAsia" w:eastAsia="仿宋"/>
          <w:color w:val="auto"/>
          <w:sz w:val="32"/>
        </w:rPr>
        <w:t>儿童媒介素养</w:t>
      </w:r>
      <w:r>
        <w:rPr>
          <w:rFonts w:eastAsia="仿宋"/>
          <w:color w:val="auto"/>
          <w:sz w:val="32"/>
        </w:rPr>
        <w:t>。保障儿童利用和参与媒介的权利。丰富儿童教学生活体验，提高数字生活质量。提升儿童及其监护人媒介素养，</w:t>
      </w:r>
      <w:r>
        <w:rPr>
          <w:rFonts w:hint="eastAsia" w:eastAsia="仿宋"/>
          <w:color w:val="auto"/>
          <w:sz w:val="32"/>
          <w:lang w:val="en-US" w:eastAsia="zh-CN"/>
        </w:rPr>
        <w:t>引导儿童及其监护人正确认识、理解并合理使用媒介</w:t>
      </w:r>
      <w:r>
        <w:rPr>
          <w:rFonts w:hint="eastAsia" w:eastAsia="仿宋"/>
          <w:color w:val="auto"/>
          <w:sz w:val="32"/>
          <w:lang w:eastAsia="zh-CN"/>
        </w:rPr>
        <w:t>，</w:t>
      </w:r>
      <w:r>
        <w:rPr>
          <w:rFonts w:eastAsia="仿宋"/>
          <w:color w:val="auto"/>
          <w:sz w:val="32"/>
        </w:rPr>
        <w:t>加强对不同年龄阶段儿童使用网络的分类教育指导，帮助儿童掌握网络基本知识技能，养成良好用网习惯，引导儿童抵制网络不文明行为，增强信息识别和网上自我保护能力，防止沉迷网络。为</w:t>
      </w:r>
      <w:r>
        <w:rPr>
          <w:rFonts w:hint="eastAsia" w:eastAsia="仿宋"/>
          <w:color w:val="auto"/>
          <w:sz w:val="32"/>
          <w:lang w:val="en-US" w:eastAsia="zh-CN"/>
        </w:rPr>
        <w:t>农村地区</w:t>
      </w:r>
      <w:r>
        <w:rPr>
          <w:rFonts w:eastAsia="仿宋"/>
          <w:color w:val="auto"/>
          <w:sz w:val="32"/>
        </w:rPr>
        <w:t>儿童、残疾儿童、困境儿童安全合理参与网络提供条件。</w:t>
      </w:r>
    </w:p>
    <w:p>
      <w:pPr>
        <w:spacing w:line="560" w:lineRule="exact"/>
        <w:ind w:firstLine="640" w:firstLineChars="200"/>
        <w:rPr>
          <w:rFonts w:eastAsia="仿宋"/>
          <w:color w:val="auto"/>
          <w:sz w:val="32"/>
        </w:rPr>
      </w:pPr>
      <w:r>
        <w:rPr>
          <w:rFonts w:eastAsia="仿宋"/>
          <w:color w:val="auto"/>
          <w:sz w:val="32"/>
        </w:rPr>
        <w:t>9</w:t>
      </w:r>
      <w:r>
        <w:rPr>
          <w:rFonts w:hint="eastAsia" w:eastAsia="仿宋"/>
          <w:color w:val="auto"/>
          <w:sz w:val="32"/>
        </w:rPr>
        <w:t>．</w:t>
      </w:r>
      <w:r>
        <w:rPr>
          <w:rFonts w:eastAsia="仿宋"/>
          <w:color w:val="auto"/>
          <w:sz w:val="32"/>
        </w:rPr>
        <w:t>优化儿童健康成长的自然环境和人居环境。</w:t>
      </w:r>
      <w:r>
        <w:rPr>
          <w:rFonts w:hint="eastAsia" w:eastAsia="仿宋"/>
          <w:color w:val="auto"/>
          <w:sz w:val="32"/>
          <w:lang w:val="en-US" w:eastAsia="zh-CN"/>
        </w:rPr>
        <w:t>全面推进大气、土壤、固体废物等污染防治，加强水源保护、水质监测、空气质量监测、土壤监测，建设天更蓝、山更绿、水更清、生态环境更美好的“美丽惠阳”</w:t>
      </w:r>
      <w:r>
        <w:rPr>
          <w:rFonts w:hint="eastAsia" w:eastAsia="仿宋"/>
          <w:color w:val="auto"/>
          <w:sz w:val="32"/>
        </w:rPr>
        <w:t>。</w:t>
      </w:r>
      <w:r>
        <w:rPr>
          <w:rFonts w:hint="eastAsia" w:eastAsia="仿宋"/>
          <w:color w:val="auto"/>
          <w:sz w:val="32"/>
          <w:lang w:val="en-US" w:eastAsia="zh-CN"/>
        </w:rPr>
        <w:t>深入开展人居环境整治提升和美丽乡村建设</w:t>
      </w:r>
      <w:r>
        <w:rPr>
          <w:rFonts w:hint="eastAsia" w:eastAsia="仿宋"/>
          <w:color w:val="auto"/>
          <w:sz w:val="32"/>
          <w:lang w:val="en-US" w:eastAsia="zh-CN"/>
        </w:rPr>
        <w:t>。</w:t>
      </w:r>
      <w:r>
        <w:rPr>
          <w:rFonts w:eastAsia="仿宋"/>
          <w:color w:val="auto"/>
          <w:sz w:val="32"/>
        </w:rPr>
        <w:t>推进城市饮用水水源地规范化建设。实施农村供水保障工程。开展爱国卫生运动，持续改善村容村貌和人居环境，统筹农村改厕和污水、黑臭水体治理，因地制宜建设污水处理设施。开展面向儿童的生态文明宣传教育活动，培养儿童生态文明意识，养成健康文明、绿色低碳、垃圾分类的良好生活习惯。</w:t>
      </w:r>
    </w:p>
    <w:p>
      <w:pPr>
        <w:spacing w:line="560" w:lineRule="exact"/>
        <w:ind w:firstLine="640" w:firstLineChars="200"/>
        <w:rPr>
          <w:rFonts w:eastAsia="仿宋"/>
          <w:color w:val="auto"/>
          <w:sz w:val="32"/>
        </w:rPr>
      </w:pPr>
      <w:r>
        <w:rPr>
          <w:rFonts w:eastAsia="仿宋"/>
          <w:color w:val="auto"/>
          <w:sz w:val="32"/>
        </w:rPr>
        <w:t>10</w:t>
      </w:r>
      <w:r>
        <w:rPr>
          <w:rFonts w:hint="eastAsia" w:eastAsia="仿宋"/>
          <w:color w:val="auto"/>
          <w:sz w:val="32"/>
        </w:rPr>
        <w:t>．</w:t>
      </w:r>
      <w:r>
        <w:rPr>
          <w:rFonts w:eastAsia="仿宋"/>
          <w:color w:val="auto"/>
          <w:sz w:val="32"/>
        </w:rPr>
        <w:t>促进儿童发展交流与合作。积极参与涉及儿童发展事业的国内交流，吸收借鉴国内先进地区在儿童领域的有益经验，</w:t>
      </w:r>
      <w:r>
        <w:rPr>
          <w:rFonts w:eastAsia="仿宋"/>
          <w:color w:val="auto"/>
          <w:sz w:val="32"/>
          <w:lang w:eastAsia="zh-Hans"/>
        </w:rPr>
        <w:t>讲好</w:t>
      </w:r>
      <w:r>
        <w:rPr>
          <w:rFonts w:eastAsia="仿宋"/>
          <w:color w:val="auto"/>
          <w:sz w:val="32"/>
        </w:rPr>
        <w:t>促进儿童发展的</w:t>
      </w:r>
      <w:r>
        <w:rPr>
          <w:rFonts w:hint="eastAsia" w:ascii="仿宋" w:hAnsi="仿宋" w:eastAsia="仿宋"/>
          <w:color w:val="auto"/>
          <w:sz w:val="32"/>
        </w:rPr>
        <w:t>“</w:t>
      </w:r>
      <w:r>
        <w:rPr>
          <w:rFonts w:eastAsia="仿宋"/>
          <w:color w:val="auto"/>
          <w:sz w:val="32"/>
          <w:lang w:eastAsia="zh-Hans"/>
        </w:rPr>
        <w:t>惠</w:t>
      </w:r>
      <w:r>
        <w:rPr>
          <w:rFonts w:hint="eastAsia" w:eastAsia="仿宋"/>
          <w:color w:val="auto"/>
          <w:sz w:val="32"/>
          <w:lang w:eastAsia="zh-CN"/>
        </w:rPr>
        <w:t>阳</w:t>
      </w:r>
      <w:r>
        <w:rPr>
          <w:rFonts w:eastAsia="仿宋"/>
          <w:color w:val="auto"/>
          <w:sz w:val="32"/>
        </w:rPr>
        <w:t>故事</w:t>
      </w:r>
      <w:r>
        <w:rPr>
          <w:rFonts w:hint="eastAsia" w:ascii="仿宋" w:hAnsi="仿宋" w:eastAsia="仿宋"/>
          <w:color w:val="auto"/>
          <w:sz w:val="32"/>
        </w:rPr>
        <w:t>”</w:t>
      </w:r>
      <w:r>
        <w:rPr>
          <w:rFonts w:eastAsia="仿宋"/>
          <w:color w:val="auto"/>
          <w:sz w:val="32"/>
        </w:rPr>
        <w:t>。促进</w:t>
      </w:r>
      <w:r>
        <w:rPr>
          <w:rFonts w:hint="eastAsia" w:eastAsia="仿宋"/>
          <w:color w:val="auto"/>
          <w:sz w:val="32"/>
          <w:lang w:val="en-US" w:eastAsia="zh-CN"/>
        </w:rPr>
        <w:t>惠阳客家文化、红色文化、华侨文化</w:t>
      </w:r>
      <w:r>
        <w:rPr>
          <w:rFonts w:eastAsia="仿宋"/>
          <w:color w:val="auto"/>
          <w:sz w:val="32"/>
          <w:lang w:eastAsia="zh-Hans"/>
        </w:rPr>
        <w:t>的传承与传播</w:t>
      </w:r>
      <w:r>
        <w:rPr>
          <w:rFonts w:hint="eastAsia" w:eastAsia="仿宋"/>
          <w:color w:val="auto"/>
          <w:sz w:val="32"/>
          <w:lang w:eastAsia="zh-CN"/>
        </w:rPr>
        <w:t>。</w:t>
      </w:r>
      <w:r>
        <w:rPr>
          <w:rFonts w:eastAsia="仿宋"/>
          <w:color w:val="auto"/>
          <w:sz w:val="32"/>
        </w:rPr>
        <w:t>深化粤港澳大湾区儿童发展合作与交流。</w:t>
      </w:r>
      <w:bookmarkStart w:id="25" w:name="_Toc5169"/>
    </w:p>
    <w:p>
      <w:pPr>
        <w:spacing w:line="560" w:lineRule="exact"/>
        <w:ind w:firstLine="640" w:firstLineChars="200"/>
        <w:outlineLvl w:val="1"/>
        <w:rPr>
          <w:rFonts w:hint="eastAsia" w:ascii="楷体" w:hAnsi="楷体" w:eastAsia="楷体" w:cs="楷体"/>
          <w:color w:val="auto"/>
          <w:sz w:val="32"/>
        </w:rPr>
      </w:pPr>
      <w:bookmarkStart w:id="26" w:name="_Toc11336"/>
      <w:r>
        <w:rPr>
          <w:rFonts w:hint="eastAsia" w:ascii="楷体" w:hAnsi="楷体" w:eastAsia="楷体" w:cs="楷体"/>
          <w:color w:val="auto"/>
          <w:sz w:val="32"/>
        </w:rPr>
        <w:t>（七）儿童与法律保护</w:t>
      </w:r>
      <w:bookmarkEnd w:id="25"/>
      <w:bookmarkEnd w:id="26"/>
      <w:r>
        <w:rPr>
          <w:rFonts w:hint="eastAsia" w:ascii="楷体" w:hAnsi="楷体" w:eastAsia="楷体" w:cs="楷体"/>
          <w:color w:val="auto"/>
          <w:sz w:val="32"/>
        </w:rPr>
        <w:t>。</w:t>
      </w:r>
    </w:p>
    <w:p>
      <w:pPr>
        <w:spacing w:line="560" w:lineRule="exact"/>
        <w:ind w:firstLine="640" w:firstLineChars="200"/>
        <w:rPr>
          <w:rFonts w:eastAsia="仿宋"/>
          <w:color w:val="auto"/>
          <w:sz w:val="32"/>
        </w:rPr>
      </w:pPr>
      <w:r>
        <w:rPr>
          <w:rFonts w:eastAsia="仿宋"/>
          <w:color w:val="auto"/>
          <w:sz w:val="32"/>
        </w:rPr>
        <w:t>主要目标：</w:t>
      </w:r>
      <w:bookmarkStart w:id="27" w:name="_Hlk82007140"/>
    </w:p>
    <w:p>
      <w:pPr>
        <w:spacing w:line="560" w:lineRule="exact"/>
        <w:ind w:firstLine="640" w:firstLineChars="200"/>
        <w:rPr>
          <w:rFonts w:eastAsia="仿宋"/>
          <w:color w:val="auto"/>
          <w:sz w:val="32"/>
        </w:rPr>
      </w:pPr>
      <w:r>
        <w:rPr>
          <w:rFonts w:eastAsia="仿宋"/>
          <w:color w:val="auto"/>
          <w:sz w:val="32"/>
        </w:rPr>
        <w:t>1</w:t>
      </w:r>
      <w:r>
        <w:rPr>
          <w:rFonts w:hint="eastAsia" w:eastAsia="仿宋"/>
          <w:color w:val="auto"/>
          <w:sz w:val="32"/>
        </w:rPr>
        <w:t>．</w:t>
      </w:r>
      <w:r>
        <w:rPr>
          <w:rFonts w:eastAsia="仿宋"/>
          <w:color w:val="auto"/>
          <w:sz w:val="32"/>
        </w:rPr>
        <w:t>健全完善保障儿童权益的法规政策体系。</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eastAsia="仿宋"/>
          <w:color w:val="auto"/>
          <w:sz w:val="32"/>
        </w:rPr>
        <w:t>加强保障儿童权益执法工作。</w:t>
      </w:r>
    </w:p>
    <w:p>
      <w:pPr>
        <w:spacing w:line="560" w:lineRule="exact"/>
        <w:ind w:firstLine="640" w:firstLineChars="200"/>
        <w:rPr>
          <w:rFonts w:eastAsia="仿宋"/>
          <w:color w:val="auto"/>
          <w:sz w:val="32"/>
        </w:rPr>
      </w:pPr>
      <w:r>
        <w:rPr>
          <w:rFonts w:eastAsia="仿宋"/>
          <w:color w:val="auto"/>
          <w:sz w:val="32"/>
        </w:rPr>
        <w:t>3</w:t>
      </w:r>
      <w:r>
        <w:rPr>
          <w:rFonts w:hint="eastAsia" w:eastAsia="仿宋"/>
          <w:color w:val="auto"/>
          <w:sz w:val="32"/>
        </w:rPr>
        <w:t>．</w:t>
      </w:r>
      <w:r>
        <w:rPr>
          <w:rFonts w:eastAsia="仿宋"/>
          <w:color w:val="auto"/>
          <w:sz w:val="32"/>
        </w:rPr>
        <w:t>完善司法保护制度，司法工作体系满足儿童身心发展特殊需要。</w:t>
      </w:r>
    </w:p>
    <w:p>
      <w:pPr>
        <w:spacing w:line="560" w:lineRule="exact"/>
        <w:ind w:firstLine="640" w:firstLineChars="200"/>
        <w:rPr>
          <w:rFonts w:eastAsia="仿宋"/>
          <w:color w:val="auto"/>
          <w:sz w:val="32"/>
        </w:rPr>
      </w:pPr>
      <w:r>
        <w:rPr>
          <w:rFonts w:eastAsia="仿宋"/>
          <w:color w:val="auto"/>
          <w:sz w:val="32"/>
        </w:rPr>
        <w:t>4</w:t>
      </w:r>
      <w:r>
        <w:rPr>
          <w:rFonts w:hint="eastAsia" w:eastAsia="仿宋"/>
          <w:color w:val="auto"/>
          <w:sz w:val="32"/>
        </w:rPr>
        <w:t>．</w:t>
      </w:r>
      <w:r>
        <w:rPr>
          <w:rFonts w:eastAsia="仿宋"/>
          <w:color w:val="auto"/>
          <w:sz w:val="32"/>
        </w:rPr>
        <w:t>儿童法治素养、自我保护意识进一步提升，社会公众保护儿童的意识和能力进一步提高。</w:t>
      </w:r>
    </w:p>
    <w:p>
      <w:pPr>
        <w:spacing w:line="560" w:lineRule="exact"/>
        <w:ind w:firstLine="640" w:firstLineChars="200"/>
        <w:rPr>
          <w:rFonts w:eastAsia="仿宋"/>
          <w:color w:val="auto"/>
          <w:sz w:val="32"/>
        </w:rPr>
      </w:pPr>
      <w:r>
        <w:rPr>
          <w:rFonts w:eastAsia="仿宋"/>
          <w:color w:val="auto"/>
          <w:sz w:val="32"/>
        </w:rPr>
        <w:t>5</w:t>
      </w:r>
      <w:r>
        <w:rPr>
          <w:rFonts w:hint="eastAsia" w:eastAsia="仿宋"/>
          <w:color w:val="auto"/>
          <w:sz w:val="32"/>
        </w:rPr>
        <w:t>．</w:t>
      </w:r>
      <w:r>
        <w:rPr>
          <w:rFonts w:eastAsia="仿宋"/>
          <w:color w:val="auto"/>
          <w:sz w:val="32"/>
        </w:rPr>
        <w:t>依法保障儿童民事权益。</w:t>
      </w:r>
    </w:p>
    <w:p>
      <w:pPr>
        <w:spacing w:line="560" w:lineRule="exact"/>
        <w:ind w:firstLine="640" w:firstLineChars="200"/>
        <w:rPr>
          <w:rFonts w:eastAsia="仿宋"/>
          <w:color w:val="auto"/>
          <w:sz w:val="32"/>
        </w:rPr>
      </w:pPr>
      <w:r>
        <w:rPr>
          <w:rFonts w:eastAsia="仿宋"/>
          <w:color w:val="auto"/>
          <w:sz w:val="32"/>
        </w:rPr>
        <w:t>6</w:t>
      </w:r>
      <w:r>
        <w:rPr>
          <w:rFonts w:hint="eastAsia" w:eastAsia="仿宋"/>
          <w:color w:val="auto"/>
          <w:sz w:val="32"/>
        </w:rPr>
        <w:t>．</w:t>
      </w:r>
      <w:r>
        <w:rPr>
          <w:rFonts w:eastAsia="仿宋"/>
          <w:color w:val="auto"/>
          <w:sz w:val="32"/>
        </w:rPr>
        <w:t>禁止使用童工、禁止对儿童的经济剥削，严格监管安排儿童参与商业活动的行为。</w:t>
      </w:r>
    </w:p>
    <w:p>
      <w:pPr>
        <w:spacing w:line="560" w:lineRule="exact"/>
        <w:ind w:firstLine="640" w:firstLineChars="200"/>
        <w:rPr>
          <w:rFonts w:eastAsia="仿宋"/>
          <w:color w:val="auto"/>
          <w:sz w:val="32"/>
        </w:rPr>
      </w:pPr>
      <w:r>
        <w:rPr>
          <w:rFonts w:eastAsia="仿宋"/>
          <w:color w:val="auto"/>
          <w:sz w:val="32"/>
        </w:rPr>
        <w:t>7</w:t>
      </w:r>
      <w:r>
        <w:rPr>
          <w:rFonts w:hint="eastAsia" w:eastAsia="仿宋"/>
          <w:color w:val="auto"/>
          <w:sz w:val="32"/>
        </w:rPr>
        <w:t>．</w:t>
      </w:r>
      <w:r>
        <w:rPr>
          <w:rFonts w:eastAsia="仿宋"/>
          <w:color w:val="auto"/>
          <w:sz w:val="32"/>
        </w:rPr>
        <w:t>依法严惩性侵害、家庭暴力，拐卖、遗弃等侵害儿童人身权利的违法犯罪行为。</w:t>
      </w:r>
    </w:p>
    <w:p>
      <w:pPr>
        <w:spacing w:line="560" w:lineRule="exact"/>
        <w:ind w:firstLine="640" w:firstLineChars="200"/>
        <w:rPr>
          <w:rFonts w:eastAsia="仿宋"/>
          <w:color w:val="auto"/>
          <w:sz w:val="32"/>
        </w:rPr>
      </w:pPr>
      <w:r>
        <w:rPr>
          <w:rFonts w:eastAsia="仿宋"/>
          <w:color w:val="auto"/>
          <w:sz w:val="32"/>
        </w:rPr>
        <w:t>8</w:t>
      </w:r>
      <w:r>
        <w:rPr>
          <w:rFonts w:hint="eastAsia" w:eastAsia="仿宋"/>
          <w:color w:val="auto"/>
          <w:sz w:val="32"/>
        </w:rPr>
        <w:t>．</w:t>
      </w:r>
      <w:r>
        <w:rPr>
          <w:rFonts w:eastAsia="仿宋"/>
          <w:color w:val="auto"/>
          <w:sz w:val="32"/>
        </w:rPr>
        <w:t>依法严惩利用网络侵犯儿童合法权益的违法犯罪行为。</w:t>
      </w:r>
    </w:p>
    <w:p>
      <w:pPr>
        <w:spacing w:line="560" w:lineRule="exact"/>
        <w:ind w:firstLine="640" w:firstLineChars="200"/>
        <w:rPr>
          <w:rFonts w:eastAsia="仿宋"/>
          <w:color w:val="auto"/>
          <w:sz w:val="32"/>
          <w:lang w:eastAsia="zh-Hans"/>
        </w:rPr>
      </w:pPr>
      <w:r>
        <w:rPr>
          <w:rFonts w:eastAsia="仿宋"/>
          <w:color w:val="auto"/>
          <w:sz w:val="32"/>
        </w:rPr>
        <w:t>9</w:t>
      </w:r>
      <w:r>
        <w:rPr>
          <w:rFonts w:hint="eastAsia" w:eastAsia="仿宋"/>
          <w:color w:val="auto"/>
          <w:sz w:val="32"/>
        </w:rPr>
        <w:t>．</w:t>
      </w:r>
      <w:r>
        <w:rPr>
          <w:rFonts w:eastAsia="仿宋"/>
          <w:color w:val="auto"/>
          <w:sz w:val="32"/>
        </w:rPr>
        <w:t>落实儿童监护制度，保障儿童获得有效监护</w:t>
      </w:r>
      <w:r>
        <w:rPr>
          <w:rFonts w:eastAsia="仿宋"/>
          <w:color w:val="auto"/>
          <w:sz w:val="32"/>
          <w:lang w:eastAsia="zh-Hans"/>
        </w:rPr>
        <w:t>。</w:t>
      </w:r>
    </w:p>
    <w:p>
      <w:pPr>
        <w:spacing w:line="560" w:lineRule="exact"/>
        <w:ind w:firstLine="640" w:firstLineChars="200"/>
        <w:rPr>
          <w:rFonts w:eastAsia="仿宋"/>
          <w:color w:val="auto"/>
          <w:sz w:val="32"/>
        </w:rPr>
      </w:pPr>
      <w:r>
        <w:rPr>
          <w:rFonts w:eastAsia="仿宋"/>
          <w:color w:val="auto"/>
          <w:sz w:val="32"/>
        </w:rPr>
        <w:t>10</w:t>
      </w:r>
      <w:r>
        <w:rPr>
          <w:rFonts w:hint="eastAsia" w:eastAsia="仿宋"/>
          <w:color w:val="auto"/>
          <w:sz w:val="32"/>
        </w:rPr>
        <w:t>．</w:t>
      </w:r>
      <w:r>
        <w:rPr>
          <w:rFonts w:eastAsia="仿宋"/>
          <w:color w:val="auto"/>
          <w:sz w:val="32"/>
        </w:rPr>
        <w:t>预防未成年人违法犯罪，对未成年人违法犯罪实行分级干预。降低未成年人犯罪人数占未成年人人口数量的比重。</w:t>
      </w:r>
    </w:p>
    <w:p>
      <w:pPr>
        <w:spacing w:line="560" w:lineRule="exact"/>
        <w:ind w:firstLine="640" w:firstLineChars="200"/>
        <w:rPr>
          <w:rFonts w:eastAsia="仿宋"/>
          <w:color w:val="auto"/>
          <w:sz w:val="32"/>
        </w:rPr>
      </w:pPr>
      <w:r>
        <w:rPr>
          <w:rFonts w:eastAsia="仿宋"/>
          <w:color w:val="auto"/>
          <w:sz w:val="32"/>
        </w:rPr>
        <w:t>策略措施：</w:t>
      </w:r>
    </w:p>
    <w:p>
      <w:pPr>
        <w:spacing w:line="560" w:lineRule="exact"/>
        <w:ind w:firstLine="640" w:firstLineChars="200"/>
        <w:rPr>
          <w:rFonts w:eastAsia="仿宋"/>
          <w:color w:val="auto"/>
          <w:sz w:val="32"/>
        </w:rPr>
      </w:pPr>
      <w:r>
        <w:rPr>
          <w:rFonts w:eastAsia="仿宋"/>
          <w:color w:val="auto"/>
          <w:sz w:val="32"/>
        </w:rPr>
        <w:t>1</w:t>
      </w:r>
      <w:r>
        <w:rPr>
          <w:rFonts w:hint="eastAsia" w:eastAsia="仿宋"/>
          <w:color w:val="auto"/>
          <w:sz w:val="32"/>
        </w:rPr>
        <w:t>．</w:t>
      </w:r>
      <w:r>
        <w:rPr>
          <w:rFonts w:eastAsia="仿宋"/>
          <w:color w:val="auto"/>
          <w:sz w:val="32"/>
        </w:rPr>
        <w:t>不断完善保障儿童权益的</w:t>
      </w:r>
      <w:r>
        <w:rPr>
          <w:rFonts w:eastAsia="仿宋"/>
          <w:color w:val="auto"/>
          <w:sz w:val="32"/>
        </w:rPr>
        <w:t>制度</w:t>
      </w:r>
      <w:r>
        <w:rPr>
          <w:rStyle w:val="10"/>
          <w:rFonts w:eastAsia="仿宋"/>
          <w:color w:val="auto"/>
          <w:sz w:val="32"/>
        </w:rPr>
        <w:footnoteReference w:id="53"/>
      </w:r>
      <w:r>
        <w:rPr>
          <w:rFonts w:eastAsia="仿宋"/>
          <w:color w:val="auto"/>
          <w:sz w:val="32"/>
        </w:rPr>
        <w:t>。完善保障儿童生存权、发展权、受保护权、参与权的政策体系，关注家庭教育、学前教育、儿童福利、网络保护等立法进程，适时修订相关政策。加强未成年人保护法实施，落实法律监督、司法建议和法治督</w:t>
      </w:r>
      <w:r>
        <w:rPr>
          <w:rFonts w:hint="eastAsia" w:eastAsia="仿宋"/>
          <w:color w:val="auto"/>
          <w:sz w:val="32"/>
        </w:rPr>
        <w:t>查</w:t>
      </w:r>
      <w:r>
        <w:rPr>
          <w:rFonts w:eastAsia="仿宋"/>
          <w:color w:val="auto"/>
          <w:sz w:val="32"/>
        </w:rPr>
        <w:t>制度。</w:t>
      </w:r>
    </w:p>
    <w:p>
      <w:pPr>
        <w:spacing w:line="560" w:lineRule="exact"/>
        <w:ind w:firstLine="640" w:firstLineChars="200"/>
        <w:rPr>
          <w:rFonts w:eastAsia="仿宋"/>
          <w:color w:val="auto"/>
          <w:sz w:val="32"/>
        </w:rPr>
      </w:pPr>
      <w:r>
        <w:rPr>
          <w:rFonts w:eastAsia="仿宋"/>
          <w:color w:val="auto"/>
          <w:sz w:val="32"/>
        </w:rPr>
        <w:t>2</w:t>
      </w:r>
      <w:r>
        <w:rPr>
          <w:rFonts w:hint="eastAsia" w:eastAsia="仿宋"/>
          <w:color w:val="auto"/>
          <w:sz w:val="32"/>
        </w:rPr>
        <w:t>．</w:t>
      </w:r>
      <w:r>
        <w:rPr>
          <w:rFonts w:eastAsia="仿宋"/>
          <w:color w:val="auto"/>
          <w:sz w:val="32"/>
        </w:rPr>
        <w:t>加大保障儿童权益的执法力度。全面落实保障儿童权益主体责任。加大行政执法力度，及时发现和处置监护侵害、家庭暴力、学生欺凌、学校及周边安全隐患、食品药品安全隐患等问题。探索建立</w:t>
      </w:r>
      <w:r>
        <w:rPr>
          <w:rFonts w:hint="eastAsia" w:eastAsia="仿宋"/>
          <w:color w:val="auto"/>
          <w:sz w:val="32"/>
        </w:rPr>
        <w:t>保障儿童权益</w:t>
      </w:r>
      <w:r>
        <w:rPr>
          <w:rFonts w:eastAsia="仿宋"/>
          <w:color w:val="auto"/>
          <w:sz w:val="32"/>
        </w:rPr>
        <w:t>多部门综合执法制度，探索建立</w:t>
      </w:r>
      <w:r>
        <w:rPr>
          <w:rFonts w:hint="eastAsia" w:eastAsia="仿宋"/>
          <w:color w:val="auto"/>
          <w:sz w:val="32"/>
        </w:rPr>
        <w:t>儿童</w:t>
      </w:r>
      <w:r>
        <w:rPr>
          <w:rFonts w:eastAsia="仿宋"/>
          <w:color w:val="auto"/>
          <w:sz w:val="32"/>
        </w:rPr>
        <w:t>救助协作制度，强化部门间信息沟通和工作衔接，形成执法、保护、服务合力。</w:t>
      </w:r>
    </w:p>
    <w:p>
      <w:pPr>
        <w:spacing w:line="560" w:lineRule="exact"/>
        <w:ind w:firstLine="640" w:firstLineChars="200"/>
        <w:rPr>
          <w:rFonts w:hint="eastAsia" w:eastAsia="仿宋"/>
          <w:color w:val="auto"/>
          <w:sz w:val="32"/>
        </w:rPr>
      </w:pPr>
      <w:r>
        <w:rPr>
          <w:rFonts w:eastAsia="仿宋"/>
          <w:color w:val="auto"/>
          <w:sz w:val="32"/>
        </w:rPr>
        <w:t>3</w:t>
      </w:r>
      <w:r>
        <w:rPr>
          <w:rFonts w:hint="eastAsia" w:eastAsia="仿宋"/>
          <w:color w:val="auto"/>
          <w:sz w:val="32"/>
        </w:rPr>
        <w:t>．</w:t>
      </w:r>
      <w:r>
        <w:rPr>
          <w:rFonts w:eastAsia="仿宋"/>
          <w:color w:val="auto"/>
          <w:sz w:val="32"/>
        </w:rPr>
        <w:t>健全未成年人司法工作体系。</w:t>
      </w:r>
      <w:r>
        <w:rPr>
          <w:rFonts w:hint="eastAsia" w:eastAsia="仿宋"/>
          <w:color w:val="auto"/>
          <w:sz w:val="32"/>
        </w:rPr>
        <w:t>深化未成年人案件办理专门化改革，推动涉未成年人案件由专门机构或者专门人员负责。加强专业化办案与社会化保护配合衔接，推动多部门合力构建社会支持体系，加强司法机关与政府部门、人民团体、社会组织和社会工作者等合作，共同做好未成年人心理干预、社会观护、教育矫治、社区矫正等工作。</w:t>
      </w:r>
      <w:r>
        <w:rPr>
          <w:rFonts w:hint="eastAsia" w:eastAsia="仿宋"/>
          <w:color w:val="auto"/>
          <w:sz w:val="32"/>
          <w:lang w:val="en-US" w:eastAsia="zh-CN"/>
        </w:rPr>
        <w:t>逐步</w:t>
      </w:r>
      <w:r>
        <w:rPr>
          <w:rFonts w:hint="eastAsia" w:eastAsia="仿宋"/>
          <w:color w:val="auto"/>
          <w:sz w:val="32"/>
        </w:rPr>
        <w:t>建立未成年人司法借助社会专业力量的长效机制</w:t>
      </w:r>
      <w:r>
        <w:rPr>
          <w:rStyle w:val="10"/>
          <w:rFonts w:hint="eastAsia" w:eastAsia="仿宋"/>
          <w:color w:val="auto"/>
          <w:sz w:val="32"/>
        </w:rPr>
        <w:footnoteReference w:id="54"/>
      </w:r>
      <w:r>
        <w:rPr>
          <w:rFonts w:hint="eastAsia" w:eastAsia="仿宋"/>
          <w:color w:val="auto"/>
          <w:sz w:val="32"/>
        </w:rPr>
        <w:t>。健全未成年人案件司法统计工作。落实侵害未成年人案件强制报告制度。</w:t>
      </w:r>
    </w:p>
    <w:p>
      <w:pPr>
        <w:spacing w:line="560" w:lineRule="exact"/>
        <w:ind w:firstLine="640" w:firstLineChars="200"/>
        <w:rPr>
          <w:rFonts w:eastAsia="仿宋"/>
          <w:color w:val="auto"/>
          <w:sz w:val="32"/>
        </w:rPr>
      </w:pPr>
      <w:r>
        <w:rPr>
          <w:rFonts w:eastAsia="仿宋"/>
          <w:color w:val="auto"/>
          <w:sz w:val="32"/>
        </w:rPr>
        <w:t>4</w:t>
      </w:r>
      <w:r>
        <w:rPr>
          <w:rFonts w:hint="eastAsia" w:eastAsia="仿宋"/>
          <w:color w:val="auto"/>
          <w:sz w:val="32"/>
        </w:rPr>
        <w:t>．</w:t>
      </w:r>
      <w:r>
        <w:rPr>
          <w:rFonts w:eastAsia="仿宋"/>
          <w:color w:val="auto"/>
          <w:sz w:val="32"/>
        </w:rPr>
        <w:t>加强对未成年人的特殊司法保护。依法保障涉案未成年人的隐私权、名誉权以及知情权、参与权等诉讼权利，建立涉诉未成年人权益保障及服务机制。</w:t>
      </w:r>
      <w:r>
        <w:rPr>
          <w:rFonts w:hint="eastAsia" w:eastAsia="仿宋"/>
          <w:color w:val="auto"/>
          <w:sz w:val="32"/>
        </w:rPr>
        <w:t>对违法犯罪的未成年人，实行教育、感化、挽救的方针，坚持教育为主、惩罚为辅的原则</w:t>
      </w:r>
      <w:r>
        <w:rPr>
          <w:rFonts w:hint="eastAsia" w:eastAsia="仿宋"/>
          <w:color w:val="auto"/>
          <w:sz w:val="32"/>
          <w:lang w:eastAsia="zh-CN"/>
        </w:rPr>
        <w:t>，</w:t>
      </w:r>
      <w:r>
        <w:rPr>
          <w:rFonts w:eastAsia="仿宋"/>
          <w:color w:val="auto"/>
          <w:sz w:val="32"/>
        </w:rPr>
        <w:t>落实未成年人犯罪案件特别程序关于严格限制适用逮捕措施、法律援助、社会调查、心理评估、法定代理人或合适成年人到场、附条件不起诉、不公开审理、犯罪记录封存等规定。增强未成年人社区矫正实施成果。落实涉案未成年人与成年人分别关押、分别管理、分别教育制度。</w:t>
      </w:r>
    </w:p>
    <w:p>
      <w:pPr>
        <w:spacing w:line="560" w:lineRule="exact"/>
        <w:ind w:firstLine="640" w:firstLineChars="200"/>
        <w:rPr>
          <w:rFonts w:hint="eastAsia" w:eastAsia="仿宋"/>
          <w:color w:val="auto"/>
          <w:sz w:val="32"/>
          <w:lang w:eastAsia="zh-CN"/>
        </w:rPr>
      </w:pPr>
      <w:r>
        <w:rPr>
          <w:rFonts w:eastAsia="仿宋"/>
          <w:color w:val="auto"/>
          <w:sz w:val="32"/>
        </w:rPr>
        <w:t>5</w:t>
      </w:r>
      <w:r>
        <w:rPr>
          <w:rFonts w:hint="eastAsia" w:eastAsia="仿宋"/>
          <w:color w:val="auto"/>
          <w:sz w:val="32"/>
        </w:rPr>
        <w:t>．</w:t>
      </w:r>
      <w:r>
        <w:rPr>
          <w:rFonts w:eastAsia="仿宋"/>
          <w:color w:val="auto"/>
          <w:sz w:val="32"/>
        </w:rPr>
        <w:t>依法为儿童提供法律援助和司法救助。依托公共法律服务平台，为儿童提供法律咨询等法律援助服务。推进法律援助标准化、规范化建设，推进专业化儿童法律援助队伍建设。</w:t>
      </w:r>
      <w:r>
        <w:rPr>
          <w:rFonts w:hint="eastAsia" w:eastAsia="仿宋"/>
          <w:color w:val="auto"/>
          <w:sz w:val="32"/>
          <w:lang w:val="en-US" w:eastAsia="zh-CN"/>
        </w:rPr>
        <w:t>对</w:t>
      </w:r>
      <w:r>
        <w:rPr>
          <w:rFonts w:hint="eastAsia" w:eastAsia="仿宋"/>
          <w:color w:val="auto"/>
          <w:sz w:val="32"/>
        </w:rPr>
        <w:t>遭受性侵害或者暴力伤害的未成年被害人及其家庭实施必要的心理干预、经济救助、法律援助、转学安置等保护措施</w:t>
      </w:r>
      <w:r>
        <w:rPr>
          <w:rFonts w:hint="eastAsia" w:eastAsia="仿宋"/>
          <w:color w:val="auto"/>
          <w:sz w:val="32"/>
          <w:lang w:eastAsia="zh-CN"/>
        </w:rPr>
        <w:t>。</w:t>
      </w:r>
      <w:r>
        <w:rPr>
          <w:rStyle w:val="10"/>
          <w:rFonts w:hint="eastAsia" w:eastAsia="仿宋"/>
          <w:color w:val="auto"/>
          <w:sz w:val="32"/>
          <w:lang w:eastAsia="zh-CN"/>
        </w:rPr>
        <w:footnoteReference w:id="55"/>
      </w:r>
    </w:p>
    <w:p>
      <w:pPr>
        <w:spacing w:line="560" w:lineRule="exact"/>
        <w:ind w:firstLine="640" w:firstLineChars="200"/>
        <w:rPr>
          <w:rFonts w:eastAsia="仿宋"/>
          <w:color w:val="auto"/>
          <w:sz w:val="32"/>
        </w:rPr>
      </w:pPr>
      <w:r>
        <w:rPr>
          <w:rFonts w:eastAsia="仿宋"/>
          <w:color w:val="auto"/>
          <w:sz w:val="32"/>
        </w:rPr>
        <w:t>6</w:t>
      </w:r>
      <w:r>
        <w:rPr>
          <w:rFonts w:hint="eastAsia" w:eastAsia="仿宋"/>
          <w:color w:val="auto"/>
          <w:sz w:val="32"/>
        </w:rPr>
        <w:t>．</w:t>
      </w:r>
      <w:r>
        <w:rPr>
          <w:rFonts w:eastAsia="仿宋"/>
          <w:color w:val="auto"/>
          <w:sz w:val="32"/>
        </w:rPr>
        <w:t>加强</w:t>
      </w:r>
      <w:r>
        <w:rPr>
          <w:rFonts w:hint="eastAsia" w:eastAsia="仿宋"/>
          <w:color w:val="auto"/>
          <w:sz w:val="32"/>
        </w:rPr>
        <w:t>儿童</w:t>
      </w:r>
      <w:r>
        <w:rPr>
          <w:rFonts w:eastAsia="仿宋"/>
          <w:color w:val="auto"/>
          <w:sz w:val="32"/>
        </w:rPr>
        <w:t>保护的法治宣传。完善学校、家庭、社会共同参与的儿童法治教育工作机制，开展法治素养提升行动，提高儿童法治素养。扎实推进青少年法治教育实践基地、法治资源教室和网络平台建设，运用法治副校长、以案释法、模拟法庭等多样化方式深入开展法治教育和法治实践活动，打造</w:t>
      </w:r>
      <w:r>
        <w:rPr>
          <w:rFonts w:hint="eastAsia" w:eastAsia="仿宋"/>
          <w:color w:val="auto"/>
          <w:sz w:val="32"/>
        </w:rPr>
        <w:t>“阳检护航”</w:t>
      </w:r>
      <w:r>
        <w:rPr>
          <w:rFonts w:hint="eastAsia" w:eastAsia="仿宋"/>
          <w:color w:val="auto"/>
          <w:sz w:val="32"/>
          <w:lang w:val="en-US" w:eastAsia="zh-CN"/>
        </w:rPr>
        <w:t>工作室</w:t>
      </w:r>
      <w:r>
        <w:rPr>
          <w:rStyle w:val="10"/>
          <w:rFonts w:hint="eastAsia" w:eastAsia="仿宋"/>
          <w:color w:val="auto"/>
          <w:sz w:val="32"/>
        </w:rPr>
        <w:footnoteReference w:id="56"/>
      </w:r>
      <w:r>
        <w:rPr>
          <w:rFonts w:hint="eastAsia" w:eastAsia="仿宋"/>
          <w:color w:val="auto"/>
          <w:sz w:val="32"/>
          <w:lang w:val="en-US" w:eastAsia="zh-CN"/>
        </w:rPr>
        <w:t>等</w:t>
      </w:r>
      <w:r>
        <w:rPr>
          <w:rFonts w:eastAsia="仿宋"/>
          <w:color w:val="auto"/>
          <w:sz w:val="32"/>
        </w:rPr>
        <w:t>法治教育品牌，将预防性侵害、反家暴、防止学生欺凌、辨别网络诈骗、禁毒宣传等教育纳入学校法治课程。全面提高全民法治意识</w:t>
      </w:r>
      <w:r>
        <w:rPr>
          <w:rFonts w:hint="eastAsia" w:eastAsia="仿宋"/>
          <w:color w:val="auto"/>
          <w:sz w:val="32"/>
          <w:lang w:val="en-US" w:eastAsia="zh-CN"/>
        </w:rPr>
        <w:t>和</w:t>
      </w:r>
      <w:r>
        <w:rPr>
          <w:rFonts w:hint="eastAsia" w:eastAsia="仿宋"/>
          <w:color w:val="auto"/>
          <w:sz w:val="32"/>
        </w:rPr>
        <w:t>保护儿童权益的意识</w:t>
      </w:r>
      <w:r>
        <w:rPr>
          <w:rFonts w:eastAsia="仿宋"/>
          <w:color w:val="auto"/>
          <w:sz w:val="32"/>
        </w:rPr>
        <w:t>。强化各类媒体对未成年人保护的社会责任，加大儿童普法公益广告宣传，引导媒体客观、审慎、适度采访和报道未成年人案件。</w:t>
      </w:r>
    </w:p>
    <w:p>
      <w:pPr>
        <w:spacing w:line="560" w:lineRule="exact"/>
        <w:ind w:firstLine="640" w:firstLineChars="200"/>
        <w:rPr>
          <w:rFonts w:eastAsia="仿宋"/>
          <w:color w:val="auto"/>
          <w:sz w:val="32"/>
        </w:rPr>
      </w:pPr>
      <w:r>
        <w:rPr>
          <w:rFonts w:eastAsia="仿宋"/>
          <w:color w:val="auto"/>
          <w:sz w:val="32"/>
        </w:rPr>
        <w:t>7</w:t>
      </w:r>
      <w:r>
        <w:rPr>
          <w:rFonts w:hint="eastAsia" w:eastAsia="仿宋"/>
          <w:color w:val="auto"/>
          <w:sz w:val="32"/>
        </w:rPr>
        <w:t>．</w:t>
      </w:r>
      <w:r>
        <w:rPr>
          <w:rFonts w:eastAsia="仿宋"/>
          <w:color w:val="auto"/>
          <w:sz w:val="32"/>
        </w:rPr>
        <w:t>全面保障儿童的民事权益，落实监护制度。</w:t>
      </w:r>
      <w:r>
        <w:rPr>
          <w:rFonts w:hint="eastAsia" w:eastAsia="仿宋"/>
          <w:color w:val="auto"/>
          <w:sz w:val="32"/>
        </w:rPr>
        <w:t>依法保障儿童的身体、人格、身份、财产和其他合法权益。依法保障儿童和胎儿的继承权和接受遗赠权。开展涉及儿童权益纠纷调解工作，探索父母婚内分居期间未成年子女权益保护措施，依法保障父母离婚后未成年子女获得探望、抚养、教育、保护的权利。完善支持起诉制度。对符合条件的侵害儿童合法权益的行为，开展公益诉讼工作。</w:t>
      </w:r>
      <w:r>
        <w:rPr>
          <w:rFonts w:eastAsia="仿宋"/>
          <w:color w:val="auto"/>
          <w:sz w:val="32"/>
        </w:rPr>
        <w:t>强化村（居）民委员会对父母或其他监护人监护和委托照护的监督责任，村（居）儿童主任切实做好儿童面临监护风险或受到监护侵害情况发现、核实、报告工作。符合法定情形的未成年人由民政部门代表国家进行监护，确保突发事件情况下无人照料儿童及时获得临时有效监护。</w:t>
      </w:r>
    </w:p>
    <w:p>
      <w:pPr>
        <w:spacing w:line="560" w:lineRule="exact"/>
        <w:ind w:firstLine="640" w:firstLineChars="200"/>
        <w:rPr>
          <w:rFonts w:eastAsia="仿宋"/>
          <w:color w:val="auto"/>
          <w:sz w:val="32"/>
        </w:rPr>
      </w:pPr>
      <w:r>
        <w:rPr>
          <w:rFonts w:eastAsia="仿宋"/>
          <w:color w:val="auto"/>
          <w:sz w:val="32"/>
        </w:rPr>
        <w:t>8</w:t>
      </w:r>
      <w:r>
        <w:rPr>
          <w:rFonts w:hint="eastAsia" w:eastAsia="仿宋"/>
          <w:color w:val="auto"/>
          <w:sz w:val="32"/>
        </w:rPr>
        <w:t>．</w:t>
      </w:r>
      <w:r>
        <w:rPr>
          <w:rFonts w:eastAsia="仿宋"/>
          <w:color w:val="auto"/>
          <w:sz w:val="32"/>
        </w:rPr>
        <w:t>严厉查处使用童工等违法犯罪行为。加强对使用童工行为的日常巡视监察和专项执法检查。严格落实儿童参加演出、节目制作等有关规定。加强对企业、其他经营组织或者个人、网络平台等吸纳</w:t>
      </w:r>
      <w:r>
        <w:rPr>
          <w:rFonts w:hint="eastAsia" w:eastAsia="仿宋"/>
          <w:color w:val="auto"/>
          <w:sz w:val="32"/>
        </w:rPr>
        <w:t>儿童</w:t>
      </w:r>
      <w:r>
        <w:rPr>
          <w:rFonts w:eastAsia="仿宋"/>
          <w:color w:val="auto"/>
          <w:sz w:val="32"/>
        </w:rPr>
        <w:t>参与广告拍摄、商业代言、演出、赛事、节目制作、网络直播等的监督管理。严格执行未成年工特殊保护规定，用人单位定期对未成年工进行健康检查，不得安排其从事过重、有毒、有害等危害儿童身心健康的劳动或者危险作业。依法严肃</w:t>
      </w:r>
      <w:r>
        <w:rPr>
          <w:rFonts w:hint="eastAsia" w:eastAsia="仿宋"/>
          <w:color w:val="auto"/>
          <w:sz w:val="32"/>
          <w:lang w:eastAsia="zh-CN"/>
        </w:rPr>
        <w:t>查</w:t>
      </w:r>
      <w:r>
        <w:rPr>
          <w:rFonts w:eastAsia="仿宋"/>
          <w:color w:val="auto"/>
          <w:sz w:val="32"/>
        </w:rPr>
        <w:t>处各类用人单位侵害未成年人用工合法权益的案件，严厉打击违法介绍、招用童工的行为。</w:t>
      </w:r>
    </w:p>
    <w:p>
      <w:pPr>
        <w:spacing w:line="560" w:lineRule="exact"/>
        <w:ind w:firstLine="640" w:firstLineChars="200"/>
        <w:rPr>
          <w:rFonts w:eastAsia="仿宋"/>
          <w:color w:val="auto"/>
          <w:sz w:val="32"/>
        </w:rPr>
      </w:pPr>
      <w:r>
        <w:rPr>
          <w:rFonts w:eastAsia="仿宋"/>
          <w:color w:val="auto"/>
          <w:sz w:val="32"/>
        </w:rPr>
        <w:t>9</w:t>
      </w:r>
      <w:r>
        <w:rPr>
          <w:rFonts w:hint="eastAsia" w:eastAsia="仿宋"/>
          <w:color w:val="auto"/>
          <w:sz w:val="32"/>
        </w:rPr>
        <w:t>．</w:t>
      </w:r>
      <w:r>
        <w:rPr>
          <w:rFonts w:eastAsia="仿宋"/>
          <w:color w:val="auto"/>
          <w:sz w:val="32"/>
        </w:rPr>
        <w:t>预防控制和惩治针对儿童的暴力伤害。</w:t>
      </w:r>
      <w:r>
        <w:rPr>
          <w:rFonts w:hint="eastAsia" w:eastAsia="仿宋"/>
          <w:color w:val="auto"/>
          <w:sz w:val="32"/>
        </w:rPr>
        <w:t>宣传倡导对儿童暴力零容忍理念</w:t>
      </w:r>
      <w:r>
        <w:rPr>
          <w:rFonts w:hint="eastAsia" w:eastAsia="仿宋"/>
          <w:color w:val="auto"/>
          <w:sz w:val="32"/>
        </w:rPr>
        <w:t>，</w:t>
      </w:r>
      <w:r>
        <w:rPr>
          <w:rFonts w:eastAsia="仿宋"/>
          <w:color w:val="auto"/>
          <w:sz w:val="32"/>
        </w:rPr>
        <w:t>提升公众法治意识和儿童保护意识，增强儿童自我保护能力。</w:t>
      </w:r>
      <w:r>
        <w:rPr>
          <w:rFonts w:hint="eastAsia" w:eastAsia="仿宋"/>
          <w:color w:val="auto"/>
          <w:sz w:val="32"/>
          <w:lang w:val="en-US" w:eastAsia="zh-CN"/>
        </w:rPr>
        <w:t>完善</w:t>
      </w:r>
      <w:r>
        <w:rPr>
          <w:rFonts w:hint="eastAsia" w:eastAsia="仿宋"/>
          <w:color w:val="auto"/>
          <w:sz w:val="32"/>
        </w:rPr>
        <w:t>防控儿童暴力伤害监测发现体系和部门联动长效机制</w:t>
      </w:r>
      <w:r>
        <w:rPr>
          <w:rFonts w:hint="eastAsia" w:eastAsia="仿宋"/>
          <w:color w:val="auto"/>
          <w:sz w:val="32"/>
          <w:lang w:eastAsia="zh-CN"/>
        </w:rPr>
        <w:t>，</w:t>
      </w:r>
      <w:r>
        <w:rPr>
          <w:rFonts w:eastAsia="仿宋"/>
          <w:color w:val="auto"/>
          <w:sz w:val="32"/>
        </w:rPr>
        <w:t>落实强制报告制度</w:t>
      </w:r>
      <w:r>
        <w:rPr>
          <w:rFonts w:hint="eastAsia" w:eastAsia="仿宋"/>
          <w:color w:val="auto"/>
          <w:sz w:val="32"/>
          <w:lang w:val="en-US" w:eastAsia="zh-CN"/>
        </w:rPr>
        <w:t>和</w:t>
      </w:r>
      <w:r>
        <w:rPr>
          <w:rFonts w:hint="eastAsia" w:eastAsia="仿宋"/>
          <w:color w:val="auto"/>
          <w:sz w:val="32"/>
          <w:lang w:val="en-US" w:eastAsia="zh-CN"/>
        </w:rPr>
        <w:t>家庭暴力首接责任制</w:t>
      </w:r>
      <w:r>
        <w:rPr>
          <w:rFonts w:eastAsia="仿宋"/>
          <w:color w:val="auto"/>
          <w:sz w:val="32"/>
        </w:rPr>
        <w:t>，及时受理、调查、立案和转处儿童暴力伤害案件。实施反家庭暴力的法律法规，运用告诫书、人身安全保护令、撤销监护人资格等措施，加强对施暴人的教育</w:t>
      </w:r>
      <w:r>
        <w:rPr>
          <w:rFonts w:hint="eastAsia" w:eastAsia="仿宋"/>
          <w:color w:val="auto"/>
          <w:sz w:val="32"/>
          <w:lang w:eastAsia="zh-CN"/>
        </w:rPr>
        <w:t>、</w:t>
      </w:r>
      <w:r>
        <w:rPr>
          <w:rFonts w:eastAsia="仿宋"/>
          <w:color w:val="auto"/>
          <w:sz w:val="32"/>
        </w:rPr>
        <w:t>惩戒</w:t>
      </w:r>
      <w:r>
        <w:rPr>
          <w:rFonts w:hint="eastAsia" w:eastAsia="仿宋"/>
          <w:color w:val="auto"/>
          <w:sz w:val="32"/>
          <w:lang w:eastAsia="zh-CN"/>
        </w:rPr>
        <w:t>、</w:t>
      </w:r>
      <w:r>
        <w:rPr>
          <w:rFonts w:hint="eastAsia" w:eastAsia="仿宋"/>
          <w:color w:val="auto"/>
          <w:sz w:val="32"/>
          <w:lang w:val="en-US" w:eastAsia="zh-CN"/>
        </w:rPr>
        <w:t>刑事追责，</w:t>
      </w:r>
      <w:r>
        <w:rPr>
          <w:rFonts w:eastAsia="仿宋"/>
          <w:color w:val="auto"/>
          <w:sz w:val="32"/>
        </w:rPr>
        <w:t>从严处理重大恶性案件。</w:t>
      </w:r>
      <w:r>
        <w:rPr>
          <w:rFonts w:hint="eastAsia" w:eastAsia="仿宋"/>
          <w:color w:val="auto"/>
          <w:sz w:val="32"/>
        </w:rPr>
        <w:t>鼓励公众依法劝阻、制止、检举、控告针对儿童的暴力行为。</w:t>
      </w:r>
      <w:r>
        <w:rPr>
          <w:rFonts w:eastAsia="仿宋"/>
          <w:color w:val="auto"/>
          <w:sz w:val="32"/>
        </w:rPr>
        <w:t>保护未成年人的隐私和安全，及时为未成年被害人及目睹家庭暴力的儿童提供心理疏导、医疗救治和临时庇护。</w:t>
      </w:r>
    </w:p>
    <w:p>
      <w:pPr>
        <w:spacing w:line="560" w:lineRule="exact"/>
        <w:ind w:firstLine="640" w:firstLineChars="200"/>
        <w:rPr>
          <w:rFonts w:eastAsia="仿宋"/>
          <w:color w:val="auto"/>
          <w:sz w:val="32"/>
        </w:rPr>
      </w:pPr>
      <w:r>
        <w:rPr>
          <w:rFonts w:eastAsia="仿宋"/>
          <w:color w:val="auto"/>
          <w:sz w:val="32"/>
        </w:rPr>
        <w:t>10</w:t>
      </w:r>
      <w:r>
        <w:rPr>
          <w:rFonts w:hint="eastAsia" w:eastAsia="仿宋"/>
          <w:color w:val="auto"/>
          <w:sz w:val="32"/>
        </w:rPr>
        <w:t>．</w:t>
      </w:r>
      <w:r>
        <w:rPr>
          <w:rFonts w:eastAsia="仿宋"/>
          <w:color w:val="auto"/>
          <w:sz w:val="32"/>
        </w:rPr>
        <w:t>预防和依法严惩性侵害儿童的违法犯罪行为，完善未成年被害人保护救助机制。加强儿童预防性侵害教育，提高儿童、家庭、学校、社区识别防范性侵害和发现报告的意识和能力，落实强制报告制度。落实性侵害、虐待、拐卖、暴力伤害等违法犯罪人员信息查询制度，完善落实入职查询、从业禁止制度。探索建立性侵害儿童犯罪人员信息公开制度，严格落实外籍教师无犯罪证明备案制度。</w:t>
      </w:r>
      <w:r>
        <w:rPr>
          <w:rFonts w:hint="eastAsia" w:eastAsia="仿宋"/>
          <w:color w:val="auto"/>
          <w:sz w:val="32"/>
        </w:rPr>
        <w:t>加强立案和立案监督</w:t>
      </w:r>
      <w:r>
        <w:rPr>
          <w:rStyle w:val="10"/>
          <w:rFonts w:hint="eastAsia" w:eastAsia="仿宋"/>
          <w:color w:val="auto"/>
          <w:sz w:val="32"/>
        </w:rPr>
        <w:footnoteReference w:id="57"/>
      </w:r>
      <w:r>
        <w:rPr>
          <w:rFonts w:eastAsia="仿宋"/>
          <w:color w:val="auto"/>
          <w:sz w:val="32"/>
        </w:rPr>
        <w:t>。依法严惩对儿童负有特殊职责人员实施的性侵害行为，依法严惩组织、强迫、引诱、容留、介绍未成年人卖淫犯罪。建立健全性侵害未成年人刑事案件</w:t>
      </w:r>
      <w:r>
        <w:rPr>
          <w:rFonts w:hint="eastAsia" w:ascii="仿宋" w:hAnsi="仿宋" w:eastAsia="仿宋"/>
          <w:color w:val="auto"/>
          <w:sz w:val="32"/>
        </w:rPr>
        <w:t>“</w:t>
      </w:r>
      <w:r>
        <w:rPr>
          <w:rFonts w:eastAsia="仿宋"/>
          <w:color w:val="auto"/>
          <w:sz w:val="32"/>
        </w:rPr>
        <w:t>一站式</w:t>
      </w:r>
      <w:r>
        <w:rPr>
          <w:rFonts w:hint="eastAsia" w:ascii="仿宋" w:hAnsi="仿宋" w:eastAsia="仿宋"/>
          <w:color w:val="auto"/>
          <w:sz w:val="32"/>
        </w:rPr>
        <w:t>”</w:t>
      </w:r>
      <w:r>
        <w:rPr>
          <w:rFonts w:eastAsia="仿宋"/>
          <w:color w:val="auto"/>
          <w:sz w:val="32"/>
        </w:rPr>
        <w:t>取证、救济机制。完善未成年被害人精神损害赔偿制度和未成年被害人保护救助机制。对未成年被害人在同一场所一次性开展案件询问、身体检查、伤情鉴定、证据提取、心理疏导、</w:t>
      </w:r>
      <w:r>
        <w:rPr>
          <w:rFonts w:hint="eastAsia" w:eastAsia="仿宋"/>
          <w:color w:val="auto"/>
          <w:sz w:val="32"/>
        </w:rPr>
        <w:t>生活救助等工作</w:t>
      </w:r>
      <w:r>
        <w:rPr>
          <w:rFonts w:eastAsia="仿宋"/>
          <w:color w:val="auto"/>
          <w:sz w:val="32"/>
        </w:rPr>
        <w:t>。</w:t>
      </w:r>
      <w:r>
        <w:rPr>
          <w:rStyle w:val="10"/>
          <w:rFonts w:eastAsia="仿宋"/>
          <w:color w:val="auto"/>
          <w:sz w:val="32"/>
        </w:rPr>
        <w:footnoteReference w:id="58"/>
      </w:r>
    </w:p>
    <w:p>
      <w:pPr>
        <w:spacing w:line="560" w:lineRule="exact"/>
        <w:ind w:firstLine="640" w:firstLineChars="200"/>
        <w:rPr>
          <w:rFonts w:eastAsia="仿宋"/>
          <w:color w:val="auto"/>
          <w:sz w:val="32"/>
        </w:rPr>
      </w:pPr>
      <w:r>
        <w:rPr>
          <w:rFonts w:eastAsia="仿宋"/>
          <w:color w:val="auto"/>
          <w:sz w:val="32"/>
        </w:rPr>
        <w:t>11</w:t>
      </w:r>
      <w:r>
        <w:rPr>
          <w:rFonts w:hint="eastAsia" w:eastAsia="仿宋"/>
          <w:color w:val="auto"/>
          <w:sz w:val="32"/>
        </w:rPr>
        <w:t>．</w:t>
      </w:r>
      <w:r>
        <w:rPr>
          <w:rFonts w:eastAsia="仿宋"/>
          <w:color w:val="auto"/>
          <w:sz w:val="32"/>
        </w:rPr>
        <w:t>严厉打击拐卖儿童和引诱胁迫</w:t>
      </w:r>
      <w:r>
        <w:rPr>
          <w:rFonts w:hint="eastAsia" w:eastAsia="仿宋"/>
          <w:color w:val="auto"/>
          <w:sz w:val="32"/>
        </w:rPr>
        <w:t>儿童</w:t>
      </w:r>
      <w:r>
        <w:rPr>
          <w:rFonts w:eastAsia="仿宋"/>
          <w:color w:val="auto"/>
          <w:sz w:val="32"/>
        </w:rPr>
        <w:t>涉毒、涉黑</w:t>
      </w:r>
      <w:r>
        <w:rPr>
          <w:rFonts w:hint="eastAsia" w:eastAsia="仿宋"/>
          <w:color w:val="auto"/>
          <w:sz w:val="32"/>
        </w:rPr>
        <w:t>、</w:t>
      </w:r>
      <w:r>
        <w:rPr>
          <w:rFonts w:eastAsia="仿宋"/>
          <w:color w:val="auto"/>
          <w:sz w:val="32"/>
        </w:rPr>
        <w:t>涉恶等违法犯罪行为。坚持和完善预防、打击、救助、安置、康复一体化的反拐工作长效机制。有效防范和严厉打击借收养名义买卖</w:t>
      </w:r>
      <w:r>
        <w:rPr>
          <w:rFonts w:hint="eastAsia" w:eastAsia="仿宋"/>
          <w:color w:val="auto"/>
          <w:sz w:val="32"/>
        </w:rPr>
        <w:t>儿童</w:t>
      </w:r>
      <w:r>
        <w:rPr>
          <w:rFonts w:eastAsia="仿宋"/>
          <w:color w:val="auto"/>
          <w:sz w:val="32"/>
        </w:rPr>
        <w:t>、利用网络平台实施拐卖人口等犯罪行为。加大对出卖亲生子女犯罪的预防和打击力度，落实孕产妇就医生产身份核实机制，落实亲子鉴定意见书和出生医学证明开具制度，严格执行儿童出生及户口登记制度。妥善安置查找不到亲生父母和自生自卖类案件的被解救儿童。禁止除公安机关以外的任何组织或者个人收集被拐卖儿童、被拐儿童父母和疑似被拐卖人员DNA数据等信息。落实儿童失踪快速查找甄别机制。开展对引诱、教唆、欺骗、强迫、容留</w:t>
      </w:r>
      <w:r>
        <w:rPr>
          <w:rFonts w:hint="eastAsia" w:eastAsia="仿宋"/>
          <w:color w:val="auto"/>
          <w:sz w:val="32"/>
        </w:rPr>
        <w:t>儿童</w:t>
      </w:r>
      <w:r>
        <w:rPr>
          <w:rFonts w:eastAsia="仿宋"/>
          <w:color w:val="auto"/>
          <w:sz w:val="32"/>
        </w:rPr>
        <w:t>吸贩毒犯罪专项打击行动。依法严惩胁迫、引诱、教唆</w:t>
      </w:r>
      <w:r>
        <w:rPr>
          <w:rFonts w:hint="eastAsia" w:eastAsia="仿宋"/>
          <w:color w:val="auto"/>
          <w:sz w:val="32"/>
        </w:rPr>
        <w:t>儿童</w:t>
      </w:r>
      <w:r>
        <w:rPr>
          <w:rFonts w:eastAsia="仿宋"/>
          <w:color w:val="auto"/>
          <w:sz w:val="32"/>
        </w:rPr>
        <w:t>参与黑社会性质组织从事违法犯罪活动的行为。</w:t>
      </w:r>
    </w:p>
    <w:p>
      <w:pPr>
        <w:spacing w:line="560" w:lineRule="exact"/>
        <w:ind w:firstLine="640" w:firstLineChars="200"/>
        <w:rPr>
          <w:rFonts w:eastAsia="仿宋"/>
          <w:color w:val="auto"/>
          <w:sz w:val="32"/>
        </w:rPr>
      </w:pPr>
      <w:r>
        <w:rPr>
          <w:rFonts w:eastAsia="仿宋"/>
          <w:color w:val="auto"/>
          <w:sz w:val="32"/>
        </w:rPr>
        <w:t>12</w:t>
      </w:r>
      <w:r>
        <w:rPr>
          <w:rFonts w:hint="eastAsia" w:eastAsia="仿宋"/>
          <w:color w:val="auto"/>
          <w:sz w:val="32"/>
        </w:rPr>
        <w:t>．</w:t>
      </w:r>
      <w:r>
        <w:rPr>
          <w:rFonts w:eastAsia="仿宋"/>
          <w:color w:val="auto"/>
          <w:sz w:val="32"/>
        </w:rPr>
        <w:t>严厉打击侵犯儿童合法权益的网络违法犯罪行为。</w:t>
      </w:r>
      <w:r>
        <w:rPr>
          <w:rFonts w:eastAsia="仿宋"/>
          <w:color w:val="auto"/>
          <w:sz w:val="32"/>
        </w:rPr>
        <w:t>加强</w:t>
      </w:r>
      <w:r>
        <w:rPr>
          <w:rFonts w:hint="eastAsia" w:eastAsia="仿宋"/>
          <w:color w:val="auto"/>
          <w:sz w:val="32"/>
          <w:lang w:val="en-US" w:eastAsia="zh-CN"/>
        </w:rPr>
        <w:t>宣传教育</w:t>
      </w:r>
      <w:r>
        <w:rPr>
          <w:rFonts w:eastAsia="仿宋"/>
          <w:color w:val="auto"/>
          <w:sz w:val="32"/>
        </w:rPr>
        <w:t>，</w:t>
      </w:r>
      <w:r>
        <w:rPr>
          <w:rFonts w:eastAsia="仿宋"/>
          <w:color w:val="auto"/>
          <w:sz w:val="32"/>
        </w:rPr>
        <w:t>提高公众对儿童网络保护的意识和能力。禁止制作、复制、发布、传播或持有有关未成年人的淫秽色情物品和网络信息。依法严惩利用网络性引诱、性侵害儿童违法犯罪行为。禁止对儿童实施侮辱、诽谤、威胁或者恶意损害形象的网络欺凌行为。严厉打击利用网络诱骗儿童参与赌博、敲诈勒索、实施金融诈骗等违法犯罪行为。</w:t>
      </w:r>
    </w:p>
    <w:p>
      <w:pPr>
        <w:spacing w:line="560" w:lineRule="exact"/>
        <w:ind w:firstLine="640" w:firstLineChars="200"/>
        <w:rPr>
          <w:rFonts w:eastAsia="仿宋"/>
          <w:color w:val="auto"/>
          <w:sz w:val="32"/>
        </w:rPr>
      </w:pPr>
      <w:r>
        <w:rPr>
          <w:rFonts w:eastAsia="仿宋"/>
          <w:color w:val="auto"/>
          <w:sz w:val="32"/>
        </w:rPr>
        <w:t>13</w:t>
      </w:r>
      <w:r>
        <w:rPr>
          <w:rFonts w:hint="eastAsia" w:eastAsia="仿宋"/>
          <w:color w:val="auto"/>
          <w:sz w:val="32"/>
        </w:rPr>
        <w:t>．</w:t>
      </w:r>
      <w:r>
        <w:rPr>
          <w:rFonts w:eastAsia="仿宋"/>
          <w:color w:val="auto"/>
          <w:sz w:val="32"/>
        </w:rPr>
        <w:t>有效预防未成年人违法犯罪。关注未成年人犯罪低龄化问题，落实未成年人违法犯罪分级干预机制，依法采取适宜的教育矫治措施，及时发现、制止、管教未成年人不良行为。控制未成年人审前羁押率与监禁刑适用率。及时制止、处理未成年人严重不良行为和未达刑事责任年龄未成年人严重危害他人及社会的行为。加强专门学校和观护基地建设。强化未达刑事责任年龄未成年人的帮扶工作。增强教育矫治效果，预防重新犯罪。强化预防未成年人犯罪工作的基层基础。</w:t>
      </w:r>
      <w:bookmarkEnd w:id="27"/>
    </w:p>
    <w:p>
      <w:pPr>
        <w:spacing w:line="540" w:lineRule="exact"/>
        <w:ind w:firstLine="640" w:firstLineChars="200"/>
        <w:outlineLvl w:val="0"/>
        <w:rPr>
          <w:rFonts w:hint="eastAsia" w:ascii="黑体" w:hAnsi="黑体" w:eastAsia="黑体" w:cs="黑体"/>
          <w:color w:val="auto"/>
          <w:sz w:val="32"/>
          <w:lang w:val="en-US" w:eastAsia="zh-CN"/>
        </w:rPr>
      </w:pPr>
      <w:r>
        <w:rPr>
          <w:rFonts w:hint="eastAsia" w:ascii="黑体" w:hAnsi="黑体" w:eastAsia="黑体" w:cs="黑体"/>
          <w:color w:val="auto"/>
          <w:sz w:val="32"/>
          <w:lang w:eastAsia="zh-CN"/>
        </w:rPr>
        <w:t>三</w:t>
      </w:r>
      <w:r>
        <w:rPr>
          <w:rFonts w:hint="eastAsia" w:ascii="黑体" w:hAnsi="黑体" w:eastAsia="黑体" w:cs="黑体"/>
          <w:color w:val="auto"/>
          <w:sz w:val="32"/>
        </w:rPr>
        <w:t>、</w:t>
      </w:r>
      <w:bookmarkStart w:id="28" w:name="_Toc17404"/>
      <w:bookmarkStart w:id="29" w:name="_Toc24920"/>
      <w:r>
        <w:rPr>
          <w:rFonts w:hint="eastAsia" w:ascii="黑体" w:hAnsi="黑体" w:eastAsia="黑体" w:cs="黑体"/>
          <w:color w:val="auto"/>
          <w:sz w:val="32"/>
        </w:rPr>
        <w:t>重点</w:t>
      </w:r>
      <w:bookmarkEnd w:id="28"/>
      <w:bookmarkEnd w:id="29"/>
      <w:bookmarkStart w:id="30" w:name="_Toc27749"/>
      <w:bookmarkStart w:id="31" w:name="_Toc17454"/>
      <w:r>
        <w:rPr>
          <w:rFonts w:hint="eastAsia" w:ascii="黑体" w:hAnsi="黑体" w:eastAsia="黑体" w:cs="黑体"/>
          <w:color w:val="auto"/>
          <w:sz w:val="32"/>
          <w:lang w:val="en-US" w:eastAsia="zh-CN"/>
        </w:rPr>
        <w:t>工程</w:t>
      </w:r>
      <w:r>
        <w:rPr>
          <w:rStyle w:val="10"/>
          <w:rFonts w:hint="eastAsia" w:ascii="黑体" w:hAnsi="黑体" w:eastAsia="黑体" w:cs="黑体"/>
          <w:color w:val="auto"/>
          <w:sz w:val="32"/>
          <w:lang w:val="en-US" w:eastAsia="zh-CN"/>
        </w:rPr>
        <w:footnoteReference w:id="59"/>
      </w:r>
    </w:p>
    <w:p>
      <w:pPr>
        <w:spacing w:line="540" w:lineRule="exact"/>
        <w:ind w:firstLine="640" w:firstLineChars="200"/>
        <w:rPr>
          <w:rFonts w:eastAsia="仿宋"/>
          <w:color w:val="auto"/>
          <w:sz w:val="32"/>
          <w:lang w:eastAsia="zh-Hans"/>
        </w:rPr>
      </w:pPr>
      <w:r>
        <w:rPr>
          <w:rFonts w:hint="eastAsia" w:ascii="楷体" w:hAnsi="楷体" w:eastAsia="楷体" w:cs="楷体"/>
          <w:color w:val="auto"/>
          <w:sz w:val="32"/>
        </w:rPr>
        <w:t>（一）</w:t>
      </w:r>
      <w:r>
        <w:rPr>
          <w:rFonts w:hint="eastAsia" w:ascii="楷体" w:hAnsi="楷体" w:eastAsia="楷体" w:cs="楷体"/>
          <w:color w:val="auto"/>
          <w:sz w:val="32"/>
          <w:lang w:val="en-US" w:eastAsia="zh-CN"/>
        </w:rPr>
        <w:t>儿童</w:t>
      </w:r>
      <w:r>
        <w:rPr>
          <w:rFonts w:hint="eastAsia" w:ascii="楷体" w:hAnsi="楷体" w:eastAsia="楷体" w:cs="楷体"/>
          <w:color w:val="auto"/>
          <w:sz w:val="32"/>
        </w:rPr>
        <w:t>友好</w:t>
      </w:r>
      <w:r>
        <w:rPr>
          <w:rFonts w:hint="eastAsia" w:ascii="楷体" w:hAnsi="楷体" w:eastAsia="楷体" w:cs="楷体"/>
          <w:color w:val="auto"/>
          <w:sz w:val="32"/>
          <w:lang w:val="en-US" w:eastAsia="zh-CN"/>
        </w:rPr>
        <w:t>设施建设工程</w:t>
      </w:r>
      <w:r>
        <w:rPr>
          <w:rFonts w:hint="eastAsia" w:ascii="楷体" w:hAnsi="楷体" w:eastAsia="楷体" w:cs="楷体"/>
          <w:color w:val="auto"/>
          <w:sz w:val="32"/>
        </w:rPr>
        <w:t>。</w:t>
      </w:r>
      <w:r>
        <w:rPr>
          <w:rFonts w:hint="eastAsia" w:eastAsia="仿宋"/>
          <w:color w:val="auto"/>
          <w:sz w:val="32"/>
        </w:rPr>
        <w:t>建设一批儿童友好基础设施，改善城市基础设施对儿童的适应性，对公共厕所、公园、社区绿地、体育健身等场所的设施进行儿童友好化改造。推进儿童友好社区建设，打造五分钟“家门口”儿童友好核心圈，组织开展服务社区儿童、家庭的各类线上线下拓展活动，打造可持续发展的公共服务品牌项目，营造更有利于促进儿童发展和家庭幸福指数提升的社区氛围。推动文化馆、图书馆开设儿童分区（馆）。</w:t>
      </w:r>
      <w:bookmarkEnd w:id="30"/>
      <w:bookmarkEnd w:id="31"/>
    </w:p>
    <w:p>
      <w:pPr>
        <w:spacing w:line="540" w:lineRule="exact"/>
        <w:ind w:firstLine="640" w:firstLineChars="200"/>
        <w:rPr>
          <w:rFonts w:eastAsia="仿宋"/>
          <w:color w:val="auto"/>
          <w:sz w:val="32"/>
        </w:rPr>
      </w:pPr>
      <w:bookmarkStart w:id="32" w:name="_Toc4301"/>
      <w:bookmarkStart w:id="33" w:name="_Toc18941"/>
      <w:r>
        <w:rPr>
          <w:rFonts w:ascii="楷体" w:hAnsi="楷体" w:eastAsia="楷体" w:cs="楷体"/>
          <w:color w:val="auto"/>
          <w:sz w:val="32"/>
        </w:rPr>
        <w:t>（二）</w:t>
      </w:r>
      <w:r>
        <w:rPr>
          <w:rFonts w:hint="eastAsia" w:ascii="楷体" w:hAnsi="楷体" w:eastAsia="楷体" w:cs="楷体"/>
          <w:color w:val="auto"/>
          <w:sz w:val="32"/>
          <w:lang w:val="en-US" w:eastAsia="zh-CN"/>
        </w:rPr>
        <w:t>儿童健康保护工程</w:t>
      </w:r>
      <w:r>
        <w:rPr>
          <w:rFonts w:ascii="楷体" w:hAnsi="楷体" w:eastAsia="楷体" w:cs="楷体"/>
          <w:color w:val="auto"/>
          <w:sz w:val="32"/>
        </w:rPr>
        <w:t>。</w:t>
      </w:r>
      <w:r>
        <w:rPr>
          <w:rFonts w:hint="eastAsia" w:eastAsia="仿宋"/>
          <w:color w:val="auto"/>
          <w:sz w:val="32"/>
        </w:rPr>
        <w:t>构建完善覆盖婚前、孕前、孕期、新生儿和儿童各阶段的出生缺陷防治体系。实施婚前孕前优生健康检查、产前筛查、新生儿疾病筛查等出生缺陷防控项目。</w:t>
      </w:r>
      <w:r>
        <w:rPr>
          <w:rFonts w:eastAsia="仿宋"/>
          <w:color w:val="auto"/>
          <w:sz w:val="32"/>
        </w:rPr>
        <w:t>实施爱牙护眼关爱儿童健康工程，推进儿童青少年近视综合防控，实施青少年视力干预行动。儿童总体近视率每年降低0.5个百分点以上。到2030年，6岁儿童近视率控制在3.5%左右，小学生近视率降至38%以下，初中生近视率降至60%以下，高中阶段学生近视率降至70%以下。建立儿童龋齿监测制度。普及儿童护齿常识，逐步实施儿童六龄齿免费窝沟封闭项目，在有条件的</w:t>
      </w:r>
      <w:r>
        <w:rPr>
          <w:rFonts w:hint="eastAsia" w:eastAsia="仿宋"/>
          <w:color w:val="auto"/>
          <w:sz w:val="32"/>
          <w:lang w:eastAsia="zh-CN"/>
        </w:rPr>
        <w:t>乡镇（街道）</w:t>
      </w:r>
      <w:r>
        <w:rPr>
          <w:rFonts w:eastAsia="仿宋"/>
          <w:color w:val="auto"/>
          <w:sz w:val="32"/>
        </w:rPr>
        <w:t>全面推进儿童牙齿涂氟项目。5岁儿童乳牙龋齿患病率控制在70%以下，12岁儿童龋患率控制在25%以内。</w:t>
      </w:r>
      <w:bookmarkEnd w:id="32"/>
      <w:bookmarkEnd w:id="33"/>
    </w:p>
    <w:p>
      <w:pPr>
        <w:spacing w:line="540" w:lineRule="exact"/>
        <w:ind w:firstLine="640" w:firstLineChars="200"/>
        <w:rPr>
          <w:rFonts w:eastAsia="仿宋"/>
          <w:color w:val="auto"/>
          <w:sz w:val="32"/>
        </w:rPr>
      </w:pPr>
      <w:bookmarkStart w:id="34" w:name="_Toc6652"/>
      <w:bookmarkStart w:id="35" w:name="_Toc29230"/>
      <w:r>
        <w:rPr>
          <w:rFonts w:ascii="楷体" w:hAnsi="楷体" w:eastAsia="楷体" w:cs="楷体"/>
          <w:color w:val="auto"/>
          <w:sz w:val="32"/>
        </w:rPr>
        <w:t>（三）</w:t>
      </w:r>
      <w:r>
        <w:rPr>
          <w:rFonts w:hint="eastAsia" w:ascii="楷体" w:hAnsi="楷体" w:eastAsia="楷体" w:cs="楷体"/>
          <w:color w:val="auto"/>
          <w:sz w:val="32"/>
          <w:lang w:val="en-US" w:eastAsia="zh-CN"/>
        </w:rPr>
        <w:t>家庭教育指导工程</w:t>
      </w:r>
      <w:r>
        <w:rPr>
          <w:rFonts w:ascii="楷体" w:hAnsi="楷体" w:eastAsia="楷体" w:cs="楷体"/>
          <w:color w:val="auto"/>
          <w:sz w:val="32"/>
        </w:rPr>
        <w:t>。</w:t>
      </w:r>
      <w:r>
        <w:rPr>
          <w:rFonts w:eastAsia="仿宋"/>
          <w:color w:val="auto"/>
          <w:sz w:val="32"/>
        </w:rPr>
        <w:t>健全家庭教育工作机制，建立基本覆盖城乡的家庭教育指导服务体系。加强家庭教育指导服务</w:t>
      </w:r>
      <w:r>
        <w:rPr>
          <w:rFonts w:hint="eastAsia" w:eastAsia="仿宋"/>
          <w:color w:val="auto"/>
          <w:sz w:val="32"/>
        </w:rPr>
        <w:t>机构</w:t>
      </w:r>
      <w:r>
        <w:rPr>
          <w:rFonts w:eastAsia="仿宋"/>
          <w:color w:val="auto"/>
          <w:sz w:val="32"/>
        </w:rPr>
        <w:t>建设，统筹家庭教育指导服务工作，构建</w:t>
      </w:r>
      <w:r>
        <w:rPr>
          <w:rFonts w:hint="eastAsia" w:eastAsia="仿宋"/>
          <w:color w:val="auto"/>
          <w:sz w:val="32"/>
          <w:lang w:eastAsia="zh-CN"/>
        </w:rPr>
        <w:t>区</w:t>
      </w:r>
      <w:r>
        <w:rPr>
          <w:rFonts w:eastAsia="仿宋"/>
          <w:color w:val="auto"/>
          <w:sz w:val="32"/>
        </w:rPr>
        <w:t>、镇</w:t>
      </w:r>
      <w:r>
        <w:rPr>
          <w:rFonts w:hint="eastAsia" w:eastAsia="仿宋"/>
          <w:color w:val="auto"/>
          <w:sz w:val="32"/>
          <w:lang w:eastAsia="zh-CN"/>
        </w:rPr>
        <w:t>两</w:t>
      </w:r>
      <w:r>
        <w:rPr>
          <w:rFonts w:eastAsia="仿宋"/>
          <w:color w:val="auto"/>
          <w:sz w:val="32"/>
        </w:rPr>
        <w:t>级普惠性家庭教育公共服务网络。加强对家庭教育指导服务机构和从业人员的管理，规范家庭教育指导服务市场。</w:t>
      </w:r>
      <w:r>
        <w:rPr>
          <w:rFonts w:hint="eastAsia" w:eastAsia="仿宋"/>
          <w:color w:val="auto"/>
          <w:sz w:val="32"/>
          <w:lang w:eastAsia="zh-CN"/>
        </w:rPr>
        <w:t>全</w:t>
      </w:r>
      <w:r>
        <w:rPr>
          <w:rFonts w:eastAsia="仿宋"/>
          <w:color w:val="auto"/>
          <w:sz w:val="32"/>
        </w:rPr>
        <w:t>区建成1家以上具有带动效应、可承担一定指导功能的示范性家庭教育指导服务</w:t>
      </w:r>
      <w:r>
        <w:rPr>
          <w:rFonts w:hint="eastAsia" w:eastAsia="仿宋"/>
          <w:color w:val="auto"/>
          <w:sz w:val="32"/>
        </w:rPr>
        <w:t>机构</w:t>
      </w:r>
      <w:r>
        <w:rPr>
          <w:rFonts w:eastAsia="仿宋"/>
          <w:color w:val="auto"/>
          <w:sz w:val="32"/>
        </w:rPr>
        <w:t>。</w:t>
      </w:r>
      <w:bookmarkEnd w:id="34"/>
      <w:r>
        <w:rPr>
          <w:rFonts w:hint="eastAsia" w:eastAsia="仿宋"/>
          <w:color w:val="auto"/>
          <w:sz w:val="32"/>
        </w:rPr>
        <w:t>依托学校、医疗卫生机构、城乡社区综合服务设施、</w:t>
      </w:r>
      <w:r>
        <w:rPr>
          <w:rFonts w:hint="eastAsia" w:eastAsia="仿宋"/>
          <w:color w:val="auto"/>
          <w:sz w:val="32"/>
          <w:lang w:val="en-US" w:eastAsia="zh-CN"/>
        </w:rPr>
        <w:t>妇女</w:t>
      </w:r>
      <w:r>
        <w:rPr>
          <w:rFonts w:hint="eastAsia" w:eastAsia="仿宋"/>
          <w:color w:val="auto"/>
          <w:sz w:val="32"/>
        </w:rPr>
        <w:t>儿童之家、家长学校</w:t>
      </w:r>
      <w:r>
        <w:rPr>
          <w:rFonts w:hint="eastAsia" w:eastAsia="仿宋"/>
          <w:color w:val="auto"/>
          <w:sz w:val="32"/>
          <w:lang w:val="en-US" w:eastAsia="zh-CN"/>
        </w:rPr>
        <w:t>和</w:t>
      </w:r>
      <w:r>
        <w:rPr>
          <w:rFonts w:hint="eastAsia" w:eastAsia="仿宋"/>
          <w:color w:val="auto"/>
          <w:sz w:val="32"/>
        </w:rPr>
        <w:t>家庭教育指导服务站点等活动阵地，开展</w:t>
      </w:r>
      <w:r>
        <w:rPr>
          <w:rFonts w:hint="eastAsia" w:eastAsia="仿宋"/>
          <w:color w:val="auto"/>
          <w:sz w:val="32"/>
          <w:lang w:val="en-US" w:eastAsia="zh-CN"/>
        </w:rPr>
        <w:t>家庭</w:t>
      </w:r>
      <w:r>
        <w:rPr>
          <w:rFonts w:hint="eastAsia" w:eastAsia="仿宋"/>
          <w:color w:val="auto"/>
          <w:sz w:val="32"/>
        </w:rPr>
        <w:t>心理健康教育</w:t>
      </w:r>
      <w:r>
        <w:rPr>
          <w:rFonts w:hint="eastAsia" w:eastAsia="仿宋"/>
          <w:color w:val="auto"/>
          <w:sz w:val="32"/>
          <w:lang w:val="en-US" w:eastAsia="zh-CN"/>
        </w:rPr>
        <w:t>指导。</w:t>
      </w:r>
    </w:p>
    <w:bookmarkEnd w:id="35"/>
    <w:p>
      <w:pPr>
        <w:spacing w:line="540" w:lineRule="exact"/>
        <w:ind w:firstLine="640" w:firstLineChars="200"/>
        <w:rPr>
          <w:rFonts w:eastAsia="仿宋"/>
          <w:color w:val="auto"/>
          <w:sz w:val="32"/>
        </w:rPr>
      </w:pPr>
      <w:bookmarkStart w:id="36" w:name="_Toc9826"/>
      <w:bookmarkStart w:id="37" w:name="_Toc1528"/>
      <w:r>
        <w:rPr>
          <w:rFonts w:ascii="楷体" w:hAnsi="楷体" w:eastAsia="楷体" w:cs="楷体"/>
          <w:color w:val="auto"/>
          <w:sz w:val="32"/>
        </w:rPr>
        <w:t>（四）</w:t>
      </w:r>
      <w:r>
        <w:rPr>
          <w:rFonts w:hint="eastAsia" w:ascii="楷体" w:hAnsi="楷体" w:eastAsia="楷体" w:cs="楷体"/>
          <w:color w:val="auto"/>
          <w:sz w:val="32"/>
          <w:lang w:val="en-US" w:eastAsia="zh-CN"/>
        </w:rPr>
        <w:t>普惠托育服务工程</w:t>
      </w:r>
      <w:r>
        <w:rPr>
          <w:rFonts w:ascii="楷体" w:hAnsi="楷体" w:eastAsia="楷体" w:cs="楷体"/>
          <w:color w:val="auto"/>
          <w:sz w:val="32"/>
        </w:rPr>
        <w:t>。</w:t>
      </w:r>
      <w:r>
        <w:rPr>
          <w:rFonts w:eastAsia="仿宋"/>
          <w:color w:val="auto"/>
          <w:sz w:val="32"/>
        </w:rPr>
        <w:t>实施普惠托育服务专项行动，全面提升3岁以下婴幼儿照护服务水平。</w:t>
      </w:r>
      <w:r>
        <w:rPr>
          <w:rFonts w:hint="eastAsia" w:eastAsia="仿宋"/>
          <w:color w:val="auto"/>
          <w:sz w:val="32"/>
          <w:lang w:val="en-US" w:eastAsia="zh-CN"/>
        </w:rPr>
        <w:t>鼓励</w:t>
      </w:r>
      <w:r>
        <w:rPr>
          <w:rFonts w:eastAsia="仿宋"/>
          <w:color w:val="auto"/>
          <w:sz w:val="32"/>
        </w:rPr>
        <w:t>建设</w:t>
      </w:r>
      <w:r>
        <w:rPr>
          <w:rFonts w:eastAsia="仿宋"/>
          <w:color w:val="auto"/>
          <w:sz w:val="32"/>
        </w:rPr>
        <w:t>承担指导功能的示范性托育服务机构和社区托育服务设施，扩大普惠性托育服务的供给。发挥城乡社区公共服务设施的婴幼儿照护服务功能，鼓励国有企业等主体积极参与各级政府推动的普惠托育服务体系建设，支持和引导社会力量依托社区提供普惠性婴幼儿照护服务。普惠托育服务机构和托位数量持续增加。每千常住人口拥有3岁以下婴幼儿托位数不少于5.5个。</w:t>
      </w:r>
      <w:bookmarkEnd w:id="36"/>
      <w:bookmarkEnd w:id="37"/>
    </w:p>
    <w:p>
      <w:pPr>
        <w:spacing w:line="540" w:lineRule="exact"/>
        <w:ind w:firstLine="640" w:firstLineChars="200"/>
        <w:rPr>
          <w:rFonts w:eastAsia="仿宋"/>
          <w:color w:val="auto"/>
          <w:sz w:val="32"/>
        </w:rPr>
      </w:pPr>
      <w:bookmarkStart w:id="38" w:name="_Toc27996"/>
      <w:r>
        <w:rPr>
          <w:rFonts w:ascii="楷体" w:hAnsi="楷体" w:eastAsia="楷体" w:cs="楷体"/>
          <w:color w:val="auto"/>
          <w:sz w:val="32"/>
        </w:rPr>
        <w:t>（五）</w:t>
      </w:r>
      <w:r>
        <w:rPr>
          <w:rFonts w:hint="eastAsia" w:ascii="楷体" w:hAnsi="楷体" w:eastAsia="楷体" w:cs="楷体"/>
          <w:color w:val="auto"/>
          <w:sz w:val="32"/>
          <w:lang w:val="en-US" w:eastAsia="zh-CN"/>
        </w:rPr>
        <w:t>儿童安全守护工程</w:t>
      </w:r>
      <w:r>
        <w:rPr>
          <w:rFonts w:ascii="楷体" w:hAnsi="楷体" w:eastAsia="楷体" w:cs="楷体"/>
          <w:color w:val="auto"/>
          <w:sz w:val="32"/>
        </w:rPr>
        <w:t>。</w:t>
      </w:r>
      <w:bookmarkStart w:id="39" w:name="_Toc29792"/>
      <w:r>
        <w:rPr>
          <w:rFonts w:eastAsia="仿宋"/>
          <w:color w:val="auto"/>
          <w:sz w:val="32"/>
        </w:rPr>
        <w:t>建立多部门预防儿童沉迷网络工作机制，加强对网络游戏、网络直播、网络音视频、网络社交等网络服务提供者的管理，严格执行游戏产品分类、内容审核、时长限制等措施。通过一站式安全体验进行多主题安全教育，增进儿童安全教育知识和技能。推广使用儿童安全座椅、安全头盔，减少儿童跌倒、跌落、烧烫伤和中毒等伤害的发生、致残和死亡。儿童伤害死亡率以2020年数据为基数下降20%，儿童溺水死亡率持续下降。</w:t>
      </w:r>
      <w:bookmarkEnd w:id="38"/>
    </w:p>
    <w:p>
      <w:pPr>
        <w:spacing w:line="540" w:lineRule="exact"/>
        <w:ind w:firstLine="640" w:firstLineChars="200"/>
        <w:rPr>
          <w:rFonts w:eastAsia="仿宋"/>
          <w:color w:val="auto"/>
          <w:sz w:val="32"/>
        </w:rPr>
      </w:pPr>
      <w:bookmarkStart w:id="40" w:name="_Toc12120"/>
      <w:r>
        <w:rPr>
          <w:rFonts w:ascii="楷体" w:hAnsi="楷体" w:eastAsia="楷体" w:cs="楷体"/>
          <w:color w:val="auto"/>
          <w:sz w:val="32"/>
        </w:rPr>
        <w:t>（六）</w:t>
      </w:r>
      <w:r>
        <w:rPr>
          <w:rFonts w:hint="eastAsia" w:ascii="楷体" w:hAnsi="楷体" w:eastAsia="楷体" w:cs="楷体"/>
          <w:color w:val="auto"/>
          <w:sz w:val="32"/>
          <w:lang w:val="en-US" w:eastAsia="zh-CN"/>
        </w:rPr>
        <w:t>儿童关爱帮扶工程</w:t>
      </w:r>
      <w:r>
        <w:rPr>
          <w:rFonts w:ascii="楷体" w:hAnsi="楷体" w:eastAsia="楷体" w:cs="楷体"/>
          <w:color w:val="auto"/>
          <w:sz w:val="32"/>
        </w:rPr>
        <w:t>。</w:t>
      </w:r>
      <w:bookmarkEnd w:id="39"/>
      <w:r>
        <w:rPr>
          <w:rFonts w:eastAsia="仿宋"/>
          <w:color w:val="auto"/>
          <w:sz w:val="32"/>
        </w:rPr>
        <w:t>逐步建成与经济社会发展状况相适应、与相关福利制度相衔接的适度普惠型儿童福利制度体系。整合</w:t>
      </w:r>
      <w:r>
        <w:rPr>
          <w:rFonts w:hint="eastAsia" w:eastAsia="仿宋"/>
          <w:color w:val="auto"/>
          <w:sz w:val="32"/>
          <w:lang w:eastAsia="zh-CN"/>
        </w:rPr>
        <w:t>全区</w:t>
      </w:r>
      <w:r>
        <w:rPr>
          <w:rFonts w:eastAsia="仿宋"/>
          <w:color w:val="auto"/>
          <w:sz w:val="32"/>
        </w:rPr>
        <w:t>儿童福利机构，推进区域性儿童福利机构养育、康复、教育、医疗、社会工作一体化发展。加强基层儿童福利工作阵地和队伍建设，发挥村（居）儿童主任作用，提升管理和使用效能。落实农村留守儿童和困境儿童巡访探视制度，及时更新一人一档信息台账。落实儿童福利政策和监护责任，开展残疾儿童康复救助活动。整合社会资源，开展形式多样的关爱服务活动。</w:t>
      </w:r>
      <w:bookmarkEnd w:id="40"/>
    </w:p>
    <w:p>
      <w:pPr>
        <w:spacing w:line="540" w:lineRule="exact"/>
        <w:ind w:firstLine="640" w:firstLineChars="200"/>
        <w:outlineLvl w:val="0"/>
        <w:rPr>
          <w:rFonts w:hint="eastAsia" w:ascii="黑体" w:hAnsi="黑体" w:eastAsia="黑体" w:cs="黑体"/>
          <w:color w:val="auto"/>
          <w:sz w:val="32"/>
        </w:rPr>
      </w:pPr>
      <w:r>
        <w:rPr>
          <w:rFonts w:hint="eastAsia" w:ascii="黑体" w:hAnsi="黑体" w:eastAsia="黑体" w:cs="黑体"/>
          <w:color w:val="auto"/>
          <w:sz w:val="32"/>
          <w:lang w:eastAsia="zh-CN"/>
        </w:rPr>
        <w:t>四、</w:t>
      </w:r>
      <w:r>
        <w:rPr>
          <w:rFonts w:hint="eastAsia" w:ascii="黑体" w:hAnsi="黑体" w:eastAsia="黑体" w:cs="黑体"/>
          <w:color w:val="auto"/>
          <w:sz w:val="32"/>
        </w:rPr>
        <w:t>组织实施</w:t>
      </w:r>
    </w:p>
    <w:p>
      <w:pPr>
        <w:spacing w:line="540" w:lineRule="exact"/>
        <w:ind w:firstLine="640" w:firstLineChars="200"/>
        <w:rPr>
          <w:rFonts w:eastAsia="仿宋"/>
          <w:color w:val="auto"/>
          <w:sz w:val="32"/>
        </w:rPr>
      </w:pPr>
      <w:bookmarkStart w:id="41" w:name="_Toc31220"/>
      <w:r>
        <w:rPr>
          <w:rFonts w:ascii="楷体" w:hAnsi="楷体" w:eastAsia="楷体" w:cs="楷体"/>
          <w:color w:val="auto"/>
          <w:sz w:val="32"/>
        </w:rPr>
        <w:t>（一）坚持党的全面领导。</w:t>
      </w:r>
      <w:r>
        <w:rPr>
          <w:rFonts w:eastAsia="仿宋"/>
          <w:color w:val="auto"/>
          <w:sz w:val="32"/>
        </w:rPr>
        <w:t>坚持以习近平新时代中国特色社会主义思想为指导，坚持走中国特色社会主义儿童发展道路，把党的领导贯穿于规划组织实施全过程</w:t>
      </w:r>
      <w:r>
        <w:rPr>
          <w:rFonts w:hint="eastAsia" w:eastAsia="仿宋"/>
          <w:color w:val="auto"/>
          <w:sz w:val="32"/>
        </w:rPr>
        <w:t>。</w:t>
      </w:r>
      <w:r>
        <w:rPr>
          <w:rFonts w:eastAsia="仿宋"/>
          <w:color w:val="auto"/>
          <w:sz w:val="32"/>
        </w:rPr>
        <w:t>贯彻</w:t>
      </w:r>
      <w:r>
        <w:rPr>
          <w:rFonts w:hint="eastAsia" w:eastAsia="仿宋"/>
          <w:color w:val="auto"/>
          <w:sz w:val="32"/>
        </w:rPr>
        <w:t>落实</w:t>
      </w:r>
      <w:r>
        <w:rPr>
          <w:rFonts w:eastAsia="仿宋"/>
          <w:color w:val="auto"/>
          <w:sz w:val="32"/>
        </w:rPr>
        <w:t>党中央</w:t>
      </w:r>
      <w:r>
        <w:rPr>
          <w:rFonts w:hint="eastAsia" w:eastAsia="仿宋"/>
          <w:color w:val="auto"/>
          <w:sz w:val="32"/>
        </w:rPr>
        <w:t>、国务院</w:t>
      </w:r>
      <w:r>
        <w:rPr>
          <w:rFonts w:hint="eastAsia" w:eastAsia="仿宋"/>
          <w:color w:val="auto"/>
          <w:sz w:val="32"/>
          <w:lang w:eastAsia="zh-CN"/>
        </w:rPr>
        <w:t>、</w:t>
      </w:r>
      <w:r>
        <w:rPr>
          <w:rFonts w:hint="eastAsia" w:eastAsia="仿宋"/>
          <w:color w:val="auto"/>
          <w:sz w:val="32"/>
        </w:rPr>
        <w:t>省委、省政府</w:t>
      </w:r>
      <w:r>
        <w:rPr>
          <w:rFonts w:hint="eastAsia" w:eastAsia="仿宋"/>
          <w:color w:val="auto"/>
          <w:sz w:val="32"/>
          <w:lang w:eastAsia="zh-CN"/>
        </w:rPr>
        <w:t>和市委、市政府</w:t>
      </w:r>
      <w:r>
        <w:rPr>
          <w:rFonts w:eastAsia="仿宋"/>
          <w:color w:val="auto"/>
          <w:sz w:val="32"/>
        </w:rPr>
        <w:t>关于儿童事业发展的决策部署</w:t>
      </w:r>
      <w:r>
        <w:rPr>
          <w:rFonts w:hint="eastAsia" w:eastAsia="仿宋"/>
          <w:color w:val="auto"/>
          <w:sz w:val="32"/>
        </w:rPr>
        <w:t>，落实</w:t>
      </w:r>
      <w:r>
        <w:rPr>
          <w:rFonts w:hint="eastAsia" w:eastAsia="仿宋"/>
          <w:color w:val="auto"/>
          <w:sz w:val="32"/>
          <w:lang w:eastAsia="zh-CN"/>
        </w:rPr>
        <w:t>区</w:t>
      </w:r>
      <w:r>
        <w:rPr>
          <w:rFonts w:hint="eastAsia" w:eastAsia="仿宋"/>
          <w:color w:val="auto"/>
          <w:sz w:val="32"/>
        </w:rPr>
        <w:t>委、</w:t>
      </w:r>
      <w:r>
        <w:rPr>
          <w:rFonts w:hint="eastAsia" w:eastAsia="仿宋"/>
          <w:color w:val="auto"/>
          <w:sz w:val="32"/>
          <w:lang w:eastAsia="zh-CN"/>
        </w:rPr>
        <w:t>区</w:t>
      </w:r>
      <w:r>
        <w:rPr>
          <w:rFonts w:hint="eastAsia" w:eastAsia="仿宋"/>
          <w:color w:val="auto"/>
          <w:sz w:val="32"/>
        </w:rPr>
        <w:t>政府有关工作要求，确保各项任务落到实处</w:t>
      </w:r>
      <w:r>
        <w:rPr>
          <w:rFonts w:eastAsia="仿宋"/>
          <w:color w:val="auto"/>
          <w:sz w:val="32"/>
        </w:rPr>
        <w:t>。</w:t>
      </w:r>
      <w:bookmarkEnd w:id="41"/>
    </w:p>
    <w:p>
      <w:pPr>
        <w:spacing w:line="540" w:lineRule="exact"/>
        <w:ind w:firstLine="640" w:firstLineChars="200"/>
        <w:rPr>
          <w:rFonts w:eastAsia="仿宋"/>
          <w:color w:val="auto"/>
          <w:sz w:val="32"/>
        </w:rPr>
      </w:pPr>
      <w:bookmarkStart w:id="42" w:name="_Toc11801"/>
      <w:r>
        <w:rPr>
          <w:rFonts w:ascii="楷体" w:hAnsi="楷体" w:eastAsia="楷体" w:cs="楷体"/>
          <w:color w:val="auto"/>
          <w:sz w:val="32"/>
        </w:rPr>
        <w:t>（二）落实规划实施责任。</w:t>
      </w:r>
      <w:r>
        <w:rPr>
          <w:rFonts w:eastAsia="仿宋"/>
          <w:color w:val="auto"/>
          <w:sz w:val="32"/>
        </w:rPr>
        <w:t>完善落实党委领导、政府主责、妇女儿童工作委员会（以下简称妇儿工委）协调、多部门合作、全社会参与的规划实施工作机制。</w:t>
      </w:r>
      <w:r>
        <w:rPr>
          <w:rFonts w:hint="eastAsia" w:eastAsia="仿宋"/>
          <w:color w:val="auto"/>
          <w:sz w:val="32"/>
          <w:lang w:eastAsia="zh-CN"/>
        </w:rPr>
        <w:t>区</w:t>
      </w:r>
      <w:r>
        <w:rPr>
          <w:rFonts w:eastAsia="仿宋"/>
          <w:color w:val="auto"/>
          <w:sz w:val="32"/>
        </w:rPr>
        <w:t>政府负责规划实施工作，每年听取妇儿工委汇报；</w:t>
      </w:r>
      <w:r>
        <w:rPr>
          <w:rFonts w:hint="eastAsia" w:eastAsia="仿宋"/>
          <w:color w:val="auto"/>
          <w:sz w:val="32"/>
          <w:lang w:eastAsia="zh-CN"/>
        </w:rPr>
        <w:t>区</w:t>
      </w:r>
      <w:r>
        <w:rPr>
          <w:rFonts w:eastAsia="仿宋"/>
          <w:color w:val="auto"/>
          <w:sz w:val="32"/>
        </w:rPr>
        <w:t>妇儿工委负责组织、协调、指导、督促规划实施工作；有关部门、相关机构和人民团体结合职责，承担规划目标任务落实工作。在制定政策、编制规划、部署工作时优先考虑儿童利益和需求，切实保障儿童权益，促进儿童全面发展。</w:t>
      </w:r>
      <w:bookmarkEnd w:id="42"/>
    </w:p>
    <w:p>
      <w:pPr>
        <w:spacing w:line="540" w:lineRule="exact"/>
        <w:ind w:firstLine="640" w:firstLineChars="200"/>
        <w:rPr>
          <w:rFonts w:eastAsia="仿宋"/>
          <w:color w:val="auto"/>
          <w:sz w:val="32"/>
        </w:rPr>
      </w:pPr>
      <w:r>
        <w:rPr>
          <w:rFonts w:ascii="楷体" w:hAnsi="楷体" w:eastAsia="楷体" w:cs="楷体"/>
          <w:color w:val="auto"/>
          <w:sz w:val="32"/>
        </w:rPr>
        <w:t>（三）完善规划实施的工作机制。</w:t>
      </w:r>
      <w:r>
        <w:rPr>
          <w:rFonts w:eastAsia="仿宋"/>
          <w:color w:val="auto"/>
          <w:sz w:val="32"/>
        </w:rPr>
        <w:t>健全目标管理责任制，将规划实施纳入政府议事日程和考核内容，将规划目标分解到责任单位并纳入目标管理和考核内容。健全督导检查和报告制度，定期对规划落实情况开展督查和报告。健全协商议事制度，定期召开妇女儿童工作会议和妇儿工委全体成员会议，协商解决重难点问题。</w:t>
      </w:r>
    </w:p>
    <w:p>
      <w:pPr>
        <w:spacing w:line="540" w:lineRule="exact"/>
        <w:ind w:firstLine="640" w:firstLineChars="200"/>
        <w:rPr>
          <w:rFonts w:eastAsia="仿宋"/>
          <w:color w:val="auto"/>
          <w:sz w:val="32"/>
        </w:rPr>
      </w:pPr>
      <w:bookmarkStart w:id="43" w:name="_Toc24621"/>
      <w:r>
        <w:rPr>
          <w:rFonts w:ascii="楷体" w:hAnsi="楷体" w:eastAsia="楷体" w:cs="楷体"/>
          <w:color w:val="auto"/>
          <w:sz w:val="32"/>
        </w:rPr>
        <w:t>（四）保障儿童发展经费投入。</w:t>
      </w:r>
      <w:r>
        <w:rPr>
          <w:rFonts w:hint="eastAsia" w:eastAsia="仿宋"/>
          <w:color w:val="auto"/>
          <w:sz w:val="32"/>
          <w:szCs w:val="32"/>
          <w:lang w:eastAsia="zh-CN"/>
        </w:rPr>
        <w:t>区</w:t>
      </w:r>
      <w:r>
        <w:rPr>
          <w:rFonts w:eastAsia="仿宋"/>
          <w:color w:val="auto"/>
          <w:sz w:val="32"/>
          <w:szCs w:val="32"/>
        </w:rPr>
        <w:t>政府</w:t>
      </w:r>
      <w:r>
        <w:rPr>
          <w:rFonts w:hint="eastAsia" w:eastAsia="仿宋"/>
          <w:color w:val="auto"/>
          <w:sz w:val="32"/>
          <w:szCs w:val="32"/>
          <w:lang w:eastAsia="zh-CN"/>
        </w:rPr>
        <w:t>根据区财力状况，按照“先急后缓”的原则，</w:t>
      </w:r>
      <w:r>
        <w:rPr>
          <w:rFonts w:eastAsia="仿宋"/>
          <w:color w:val="auto"/>
          <w:sz w:val="32"/>
        </w:rPr>
        <w:t>实现儿童事业和经济社会同步发展。财政加大对儿童发展重点领域投入力度，财政资金向规划重点目标任务倾斜。重点</w:t>
      </w:r>
      <w:r>
        <w:rPr>
          <w:rFonts w:hint="eastAsia" w:eastAsia="仿宋"/>
          <w:color w:val="auto"/>
          <w:sz w:val="32"/>
          <w:lang w:eastAsia="zh-CN"/>
        </w:rPr>
        <w:t>支持农村儿童发展，</w:t>
      </w:r>
      <w:r>
        <w:rPr>
          <w:rFonts w:eastAsia="仿宋"/>
          <w:color w:val="auto"/>
          <w:sz w:val="32"/>
        </w:rPr>
        <w:t>支持特殊困难儿童群体发展。动员社会力量，多渠道筹集资源，</w:t>
      </w:r>
      <w:r>
        <w:rPr>
          <w:rFonts w:hint="eastAsia" w:eastAsia="仿宋"/>
          <w:color w:val="auto"/>
          <w:sz w:val="32"/>
        </w:rPr>
        <w:t>共同</w:t>
      </w:r>
      <w:r>
        <w:rPr>
          <w:rFonts w:eastAsia="仿宋"/>
          <w:color w:val="auto"/>
          <w:sz w:val="32"/>
        </w:rPr>
        <w:t>发展儿童事业。</w:t>
      </w:r>
      <w:bookmarkEnd w:id="43"/>
    </w:p>
    <w:p>
      <w:pPr>
        <w:spacing w:line="540" w:lineRule="exact"/>
        <w:ind w:firstLine="640" w:firstLineChars="200"/>
        <w:rPr>
          <w:rFonts w:eastAsia="仿宋"/>
          <w:color w:val="auto"/>
          <w:sz w:val="32"/>
        </w:rPr>
      </w:pPr>
      <w:bookmarkStart w:id="44" w:name="_Toc458"/>
      <w:r>
        <w:rPr>
          <w:rFonts w:ascii="楷体" w:hAnsi="楷体" w:eastAsia="楷体" w:cs="楷体"/>
          <w:color w:val="auto"/>
          <w:sz w:val="32"/>
        </w:rPr>
        <w:t>（五）创新规划实施的途径和方法。</w:t>
      </w:r>
      <w:r>
        <w:rPr>
          <w:rFonts w:eastAsia="仿宋"/>
          <w:color w:val="auto"/>
          <w:sz w:val="32"/>
        </w:rPr>
        <w:t>贯彻新发展理念，坚持问题导向、目标导向、结果导向相统一，完善儿童合法权益保障机制，构建促进儿童发展的政策体系。</w:t>
      </w:r>
      <w:r>
        <w:rPr>
          <w:rFonts w:hint="eastAsia" w:eastAsia="仿宋"/>
          <w:color w:val="auto"/>
          <w:sz w:val="32"/>
          <w:lang w:eastAsia="zh-CN"/>
        </w:rPr>
        <w:t>实施儿童重点民生项目。</w:t>
      </w:r>
      <w:r>
        <w:rPr>
          <w:rFonts w:eastAsia="仿宋"/>
          <w:color w:val="auto"/>
          <w:sz w:val="32"/>
        </w:rPr>
        <w:t>通过分类指导、示范先行，总结推广好做法好经验。通过政府购买服务等方式，发挥社会力量推进规划实施的作用。鼓励企事业单位、社会组织、慈善机构和公益人士参与保护儿童权益、促进儿童发展工作。鼓励儿童参与规划实施，提高儿童在参与规划实施中实现自身全面发展的意识和能力。</w:t>
      </w:r>
      <w:bookmarkEnd w:id="44"/>
    </w:p>
    <w:p>
      <w:pPr>
        <w:spacing w:line="540" w:lineRule="exact"/>
        <w:ind w:firstLine="640" w:firstLineChars="200"/>
        <w:rPr>
          <w:rFonts w:eastAsia="仿宋"/>
          <w:color w:val="auto"/>
          <w:sz w:val="32"/>
        </w:rPr>
      </w:pPr>
      <w:bookmarkStart w:id="45" w:name="_Toc19255"/>
      <w:r>
        <w:rPr>
          <w:rFonts w:ascii="楷体" w:hAnsi="楷体" w:eastAsia="楷体" w:cs="楷体"/>
          <w:color w:val="auto"/>
          <w:sz w:val="32"/>
        </w:rPr>
        <w:t>（六）加强实施规划能力建设。</w:t>
      </w:r>
      <w:r>
        <w:rPr>
          <w:rFonts w:eastAsia="仿宋"/>
          <w:color w:val="auto"/>
          <w:sz w:val="32"/>
        </w:rPr>
        <w:t>将儿童优先原则、儿童相关法律法规和方针政策纳入各级干部学习内容，增强政府有关部门</w:t>
      </w:r>
      <w:r>
        <w:rPr>
          <w:rFonts w:hint="eastAsia" w:eastAsia="仿宋"/>
          <w:color w:val="auto"/>
          <w:sz w:val="32"/>
          <w:lang w:eastAsia="zh-CN"/>
        </w:rPr>
        <w:t>、相关人员、妇儿工委及其办公室</w:t>
      </w:r>
      <w:r>
        <w:rPr>
          <w:rFonts w:eastAsia="仿宋"/>
          <w:color w:val="auto"/>
          <w:sz w:val="32"/>
        </w:rPr>
        <w:t>实施规划的责任意识和能力。以政治建设为统领，加强妇儿工委及其办公室能力建设，强化使命担当，提高履职能力，推进职能优化高效，为规划实施提供重要的组织保障。</w:t>
      </w:r>
      <w:bookmarkEnd w:id="45"/>
    </w:p>
    <w:p>
      <w:pPr>
        <w:spacing w:line="540" w:lineRule="exact"/>
        <w:ind w:firstLine="640" w:firstLineChars="200"/>
        <w:rPr>
          <w:rFonts w:eastAsia="仿宋"/>
          <w:color w:val="auto"/>
          <w:sz w:val="32"/>
        </w:rPr>
      </w:pPr>
      <w:bookmarkStart w:id="46" w:name="_Toc27732"/>
      <w:r>
        <w:rPr>
          <w:rFonts w:ascii="楷体" w:hAnsi="楷体" w:eastAsia="楷体" w:cs="楷体"/>
          <w:color w:val="auto"/>
          <w:sz w:val="32"/>
        </w:rPr>
        <w:t>（七）加大实施规划宣传力度。</w:t>
      </w:r>
      <w:r>
        <w:rPr>
          <w:rFonts w:eastAsia="仿宋"/>
          <w:color w:val="auto"/>
          <w:sz w:val="32"/>
        </w:rPr>
        <w:t>大力宣传习近平总书记关于儿童工作的重要论述，宣传在党的坚强领导下儿童事业发展的成就，宣传党和政府对儿童事业发展的重要决策部署，宣传儿童优先原则和保障儿童权益、促进儿童发展的法规政策，宣传规划内容及规划实施中的经验和成效，努力营造关爱儿童、有利于儿童发展的社会氛围。</w:t>
      </w:r>
      <w:bookmarkEnd w:id="46"/>
    </w:p>
    <w:p>
      <w:pPr>
        <w:spacing w:line="540" w:lineRule="exact"/>
        <w:ind w:firstLine="640" w:firstLineChars="200"/>
        <w:rPr>
          <w:rFonts w:eastAsia="仿宋"/>
          <w:color w:val="auto"/>
          <w:sz w:val="32"/>
        </w:rPr>
      </w:pPr>
      <w:bookmarkStart w:id="47" w:name="_Toc14401"/>
      <w:r>
        <w:rPr>
          <w:rFonts w:ascii="楷体" w:hAnsi="楷体" w:eastAsia="楷体" w:cs="楷体"/>
          <w:color w:val="auto"/>
          <w:sz w:val="32"/>
        </w:rPr>
        <w:t>（八）加强儿童发展调查研究。</w:t>
      </w:r>
      <w:r>
        <w:rPr>
          <w:rFonts w:eastAsia="仿宋"/>
          <w:color w:val="auto"/>
          <w:sz w:val="32"/>
        </w:rPr>
        <w:t>充分发挥妇儿工委及其办公室作用，加强儿童工作智库建设，培育专业研究力量，通过课题招标、联合科研基地、组织专业力量、</w:t>
      </w:r>
      <w:r>
        <w:rPr>
          <w:rFonts w:hint="eastAsia" w:eastAsia="仿宋"/>
          <w:color w:val="auto"/>
          <w:sz w:val="32"/>
        </w:rPr>
        <w:t>进行</w:t>
      </w:r>
      <w:r>
        <w:rPr>
          <w:rFonts w:eastAsia="仿宋"/>
          <w:color w:val="auto"/>
          <w:sz w:val="32"/>
        </w:rPr>
        <w:t>实地调研等方式开展理论与实践研究，促进成果转化。</w:t>
      </w:r>
      <w:bookmarkEnd w:id="47"/>
    </w:p>
    <w:p>
      <w:pPr>
        <w:spacing w:line="540" w:lineRule="exact"/>
        <w:ind w:firstLine="640" w:firstLineChars="200"/>
        <w:outlineLvl w:val="0"/>
        <w:rPr>
          <w:rFonts w:hint="eastAsia" w:ascii="黑体" w:hAnsi="黑体" w:eastAsia="黑体" w:cs="黑体"/>
          <w:color w:val="auto"/>
          <w:sz w:val="32"/>
        </w:rPr>
      </w:pPr>
      <w:r>
        <w:rPr>
          <w:rFonts w:hint="eastAsia" w:ascii="黑体" w:hAnsi="黑体" w:eastAsia="黑体" w:cs="黑体"/>
          <w:color w:val="auto"/>
          <w:sz w:val="32"/>
          <w:lang w:eastAsia="zh-CN"/>
        </w:rPr>
        <w:t>五</w:t>
      </w:r>
      <w:r>
        <w:rPr>
          <w:rFonts w:hint="eastAsia" w:ascii="黑体" w:hAnsi="黑体" w:eastAsia="黑体" w:cs="黑体"/>
          <w:color w:val="auto"/>
          <w:sz w:val="32"/>
        </w:rPr>
        <w:t>、监测评估</w:t>
      </w:r>
    </w:p>
    <w:p>
      <w:pPr>
        <w:spacing w:line="540" w:lineRule="exact"/>
        <w:ind w:firstLine="640" w:firstLineChars="200"/>
        <w:rPr>
          <w:rFonts w:eastAsia="仿宋"/>
          <w:color w:val="auto"/>
          <w:sz w:val="32"/>
        </w:rPr>
      </w:pPr>
      <w:bookmarkStart w:id="48" w:name="_Toc14195"/>
      <w:r>
        <w:rPr>
          <w:rFonts w:ascii="楷体" w:hAnsi="楷体" w:eastAsia="楷体" w:cs="楷体"/>
          <w:color w:val="auto"/>
          <w:sz w:val="32"/>
        </w:rPr>
        <w:t>（一）加强监测评估工作组织领导。</w:t>
      </w:r>
      <w:r>
        <w:rPr>
          <w:rFonts w:hint="eastAsia" w:eastAsia="仿宋"/>
          <w:color w:val="auto"/>
          <w:sz w:val="32"/>
          <w:lang w:eastAsia="zh-CN"/>
        </w:rPr>
        <w:t>区</w:t>
      </w:r>
      <w:r>
        <w:rPr>
          <w:rFonts w:eastAsia="仿宋"/>
          <w:color w:val="auto"/>
          <w:sz w:val="32"/>
        </w:rPr>
        <w:t>妇儿工委设立监测评估领导小组，由</w:t>
      </w:r>
      <w:r>
        <w:rPr>
          <w:rFonts w:hint="eastAsia" w:eastAsia="仿宋"/>
          <w:color w:val="auto"/>
          <w:sz w:val="32"/>
          <w:lang w:eastAsia="zh-CN"/>
        </w:rPr>
        <w:t>区</w:t>
      </w:r>
      <w:r>
        <w:rPr>
          <w:rFonts w:eastAsia="仿宋"/>
          <w:color w:val="auto"/>
          <w:sz w:val="32"/>
        </w:rPr>
        <w:t>妇儿工委及相关部门负责人组成，负责组织领导监测评估工作，审批监测评估方案，审核监测评估报告等。领导小组下设监测组和评估组。</w:t>
      </w:r>
      <w:bookmarkEnd w:id="48"/>
    </w:p>
    <w:p>
      <w:pPr>
        <w:spacing w:line="540" w:lineRule="exact"/>
        <w:ind w:firstLine="640" w:firstLineChars="200"/>
        <w:rPr>
          <w:rFonts w:eastAsia="仿宋"/>
          <w:color w:val="auto"/>
          <w:sz w:val="32"/>
        </w:rPr>
      </w:pPr>
      <w:bookmarkStart w:id="49" w:name="_Toc19257"/>
      <w:r>
        <w:rPr>
          <w:rFonts w:eastAsia="仿宋"/>
          <w:color w:val="auto"/>
          <w:sz w:val="32"/>
        </w:rPr>
        <w:t>监测组由</w:t>
      </w:r>
      <w:r>
        <w:rPr>
          <w:rFonts w:hint="eastAsia" w:eastAsia="仿宋"/>
          <w:color w:val="auto"/>
          <w:sz w:val="32"/>
          <w:lang w:eastAsia="zh-CN"/>
        </w:rPr>
        <w:t>区</w:t>
      </w:r>
      <w:r>
        <w:rPr>
          <w:rFonts w:eastAsia="仿宋"/>
          <w:color w:val="auto"/>
          <w:sz w:val="32"/>
        </w:rPr>
        <w:t>统计部门牵头，由相关部门负责规划统计监测人员组成，负责规划监测工作的组织、指导和培训，收集、分析数据和信息，向</w:t>
      </w:r>
      <w:r>
        <w:rPr>
          <w:rFonts w:hint="eastAsia" w:eastAsia="仿宋"/>
          <w:color w:val="auto"/>
          <w:sz w:val="32"/>
          <w:lang w:eastAsia="zh-CN"/>
        </w:rPr>
        <w:t>区</w:t>
      </w:r>
      <w:r>
        <w:rPr>
          <w:rFonts w:eastAsia="仿宋"/>
          <w:color w:val="auto"/>
          <w:sz w:val="32"/>
        </w:rPr>
        <w:t>妇儿工委提交年度、中期和终期监测报告。监测组成员负责统筹协调本部门规划实施监测、分析、分性别分年龄指标完善等工作。</w:t>
      </w:r>
      <w:bookmarkEnd w:id="49"/>
    </w:p>
    <w:p>
      <w:pPr>
        <w:spacing w:line="540" w:lineRule="exact"/>
        <w:ind w:firstLine="640" w:firstLineChars="200"/>
        <w:rPr>
          <w:rFonts w:eastAsia="仿宋"/>
          <w:color w:val="auto"/>
          <w:sz w:val="32"/>
        </w:rPr>
      </w:pPr>
      <w:bookmarkStart w:id="50" w:name="_Toc28419"/>
      <w:r>
        <w:rPr>
          <w:rFonts w:eastAsia="仿宋"/>
          <w:color w:val="auto"/>
          <w:sz w:val="32"/>
        </w:rPr>
        <w:t>评估组由</w:t>
      </w:r>
      <w:r>
        <w:rPr>
          <w:rFonts w:hint="eastAsia" w:eastAsia="仿宋"/>
          <w:color w:val="auto"/>
          <w:sz w:val="32"/>
          <w:lang w:eastAsia="zh-CN"/>
        </w:rPr>
        <w:t>区</w:t>
      </w:r>
      <w:r>
        <w:rPr>
          <w:rFonts w:eastAsia="仿宋"/>
          <w:color w:val="auto"/>
          <w:sz w:val="32"/>
        </w:rPr>
        <w:t>妇儿工委办公室牵头，由相关部门负责规划实施的人员组成，负责评估工作的组织、指导和培训，制定评估方案，组织开展评估工作，向</w:t>
      </w:r>
      <w:r>
        <w:rPr>
          <w:rFonts w:hint="eastAsia" w:eastAsia="仿宋"/>
          <w:color w:val="auto"/>
          <w:sz w:val="32"/>
          <w:lang w:eastAsia="zh-CN"/>
        </w:rPr>
        <w:t>区</w:t>
      </w:r>
      <w:r>
        <w:rPr>
          <w:rFonts w:eastAsia="仿宋"/>
          <w:color w:val="auto"/>
          <w:sz w:val="32"/>
        </w:rPr>
        <w:t>妇儿工委提交中期和终期评估报告。评估组组织相关部门就儿童保护与发展中的突出问题开展专项调查、评估，结果可作为规划中期和终期评估依据。</w:t>
      </w:r>
      <w:bookmarkEnd w:id="50"/>
    </w:p>
    <w:p>
      <w:pPr>
        <w:spacing w:line="540" w:lineRule="exact"/>
        <w:ind w:firstLine="640" w:firstLineChars="200"/>
        <w:rPr>
          <w:rFonts w:eastAsia="仿宋"/>
          <w:color w:val="auto"/>
          <w:sz w:val="32"/>
        </w:rPr>
      </w:pPr>
      <w:bookmarkStart w:id="51" w:name="_Toc14082"/>
      <w:r>
        <w:rPr>
          <w:rFonts w:ascii="楷体" w:hAnsi="楷体" w:eastAsia="楷体" w:cs="楷体"/>
          <w:color w:val="auto"/>
          <w:sz w:val="32"/>
        </w:rPr>
        <w:t>（二）加强监测评估制度建设。</w:t>
      </w:r>
      <w:r>
        <w:rPr>
          <w:rFonts w:eastAsia="仿宋"/>
          <w:color w:val="auto"/>
          <w:sz w:val="32"/>
        </w:rPr>
        <w:t>对规划实施实行年度监测、中期评估、终期评估。健全反映儿童发展状况的统计监测指标体系及相关监测制度。</w:t>
      </w:r>
      <w:r>
        <w:rPr>
          <w:rFonts w:hint="eastAsia" w:eastAsia="仿宋"/>
          <w:color w:val="auto"/>
          <w:sz w:val="32"/>
          <w:lang w:eastAsia="zh-CN"/>
        </w:rPr>
        <w:t>区</w:t>
      </w:r>
      <w:r>
        <w:rPr>
          <w:rFonts w:eastAsia="仿宋"/>
          <w:color w:val="auto"/>
          <w:sz w:val="32"/>
        </w:rPr>
        <w:t>统计部门牵头组织开展年度监测，</w:t>
      </w:r>
      <w:r>
        <w:rPr>
          <w:rFonts w:hint="eastAsia" w:eastAsia="仿宋"/>
          <w:color w:val="auto"/>
          <w:sz w:val="32"/>
          <w:lang w:eastAsia="zh-CN"/>
        </w:rPr>
        <w:t>区</w:t>
      </w:r>
      <w:r>
        <w:rPr>
          <w:rFonts w:eastAsia="仿宋"/>
          <w:color w:val="auto"/>
          <w:sz w:val="32"/>
        </w:rPr>
        <w:t>妇儿工委成员单位、相关机构及有关部门向</w:t>
      </w:r>
      <w:r>
        <w:rPr>
          <w:rFonts w:hint="eastAsia" w:eastAsia="仿宋"/>
          <w:color w:val="auto"/>
          <w:sz w:val="32"/>
          <w:lang w:eastAsia="zh-CN"/>
        </w:rPr>
        <w:t>区</w:t>
      </w:r>
      <w:r>
        <w:rPr>
          <w:rFonts w:eastAsia="仿宋"/>
          <w:color w:val="auto"/>
          <w:sz w:val="32"/>
        </w:rPr>
        <w:t>统计部门报送年度监测数据及儿童发展状况分析。</w:t>
      </w:r>
      <w:r>
        <w:rPr>
          <w:rFonts w:hint="eastAsia" w:eastAsia="仿宋"/>
          <w:color w:val="auto"/>
          <w:sz w:val="32"/>
          <w:lang w:eastAsia="zh-CN"/>
        </w:rPr>
        <w:t>区</w:t>
      </w:r>
      <w:r>
        <w:rPr>
          <w:rFonts w:eastAsia="仿宋"/>
          <w:color w:val="auto"/>
          <w:sz w:val="32"/>
        </w:rPr>
        <w:t>妇儿工委组织开展中期和终期评估，通过评估，了解掌握规划实施进程和儿童发展状况，系统分析评价规划目标达标情况，评判规划策略措施的实施效果，总结有益经验，找出突出问题，预测发展趋势，提出对策建议。</w:t>
      </w:r>
      <w:bookmarkEnd w:id="51"/>
    </w:p>
    <w:p>
      <w:pPr>
        <w:spacing w:line="540" w:lineRule="exact"/>
        <w:ind w:firstLine="640" w:firstLineChars="200"/>
        <w:rPr>
          <w:rFonts w:ascii="楷体" w:hAnsi="楷体" w:eastAsia="楷体" w:cs="楷体"/>
          <w:color w:val="auto"/>
          <w:sz w:val="32"/>
        </w:rPr>
      </w:pPr>
      <w:bookmarkStart w:id="52" w:name="_Toc4837"/>
      <w:r>
        <w:rPr>
          <w:rFonts w:ascii="楷体" w:hAnsi="楷体" w:eastAsia="楷体" w:cs="楷体"/>
          <w:color w:val="auto"/>
          <w:sz w:val="32"/>
        </w:rPr>
        <w:t>（三）加强儿童发展统计监测工作。</w:t>
      </w:r>
      <w:r>
        <w:rPr>
          <w:rFonts w:eastAsia="仿宋"/>
          <w:color w:val="auto"/>
          <w:sz w:val="32"/>
        </w:rPr>
        <w:t>规范完善并适时调整儿童发展统计监测指标体系，发挥部门作用，根据需要扩充调整儿童发展统计指标，纳入政府和部门常规统计以及统计调查制度，推进儿童发展统计监测制度化建设。健全完善</w:t>
      </w:r>
      <w:r>
        <w:rPr>
          <w:rFonts w:hint="eastAsia" w:eastAsia="仿宋"/>
          <w:color w:val="auto"/>
          <w:sz w:val="32"/>
          <w:lang w:eastAsia="zh-CN"/>
        </w:rPr>
        <w:t>我区</w:t>
      </w:r>
      <w:r>
        <w:rPr>
          <w:rFonts w:eastAsia="仿宋"/>
          <w:color w:val="auto"/>
          <w:sz w:val="32"/>
        </w:rPr>
        <w:t>儿童发展统计监测数据库。鼓励支持相关部门对儿童发展缺项数据开展专项统计调查。</w:t>
      </w:r>
      <w:bookmarkEnd w:id="52"/>
    </w:p>
    <w:p>
      <w:pPr>
        <w:spacing w:line="540" w:lineRule="exact"/>
        <w:ind w:firstLine="640" w:firstLineChars="200"/>
        <w:rPr>
          <w:rFonts w:eastAsia="仿宋"/>
          <w:color w:val="auto"/>
          <w:sz w:val="32"/>
        </w:rPr>
      </w:pPr>
      <w:bookmarkStart w:id="53" w:name="_Toc14797"/>
      <w:r>
        <w:rPr>
          <w:rFonts w:ascii="楷体" w:hAnsi="楷体" w:eastAsia="楷体" w:cs="楷体"/>
          <w:color w:val="auto"/>
          <w:sz w:val="32"/>
        </w:rPr>
        <w:t>（四）提升监测评估工作能力和水平。</w:t>
      </w:r>
      <w:r>
        <w:rPr>
          <w:rFonts w:eastAsia="仿宋"/>
          <w:color w:val="auto"/>
          <w:sz w:val="32"/>
        </w:rPr>
        <w:t>加强监测评估工作培训和部门协作，规范监测数据收集渠道、报送方式，提高数据质量。运用互联网和大数据等技术，丰富儿童发展和分性别统计信息。科学设计评估方案和评估方法，提升监测评估工作科学化、标准化、专业化水平。以年度监测和重点指标监测相结合、全面监测和专项督导相结合、抽查督导和自查自评相结合，认真开展规划实施情况的监测评估。</w:t>
      </w:r>
      <w:bookmarkEnd w:id="53"/>
    </w:p>
    <w:p>
      <w:pPr>
        <w:spacing w:line="540" w:lineRule="exact"/>
        <w:ind w:firstLine="640" w:firstLineChars="200"/>
        <w:rPr>
          <w:color w:val="auto"/>
        </w:rPr>
      </w:pPr>
      <w:bookmarkStart w:id="54" w:name="_Toc21202"/>
      <w:r>
        <w:rPr>
          <w:rFonts w:ascii="楷体" w:hAnsi="楷体" w:eastAsia="楷体" w:cs="楷体"/>
          <w:color w:val="auto"/>
          <w:sz w:val="32"/>
        </w:rPr>
        <w:t>（五）有效利用监测评估成果。</w:t>
      </w:r>
      <w:r>
        <w:rPr>
          <w:rFonts w:eastAsia="仿宋"/>
          <w:color w:val="auto"/>
          <w:sz w:val="32"/>
        </w:rPr>
        <w:t>发挥监测评估结果服务决策的作用，定期向</w:t>
      </w:r>
      <w:r>
        <w:rPr>
          <w:rFonts w:hint="eastAsia" w:eastAsia="仿宋"/>
          <w:color w:val="auto"/>
          <w:sz w:val="32"/>
          <w:lang w:eastAsia="zh-CN"/>
        </w:rPr>
        <w:t>区</w:t>
      </w:r>
      <w:r>
        <w:rPr>
          <w:rFonts w:eastAsia="仿宋"/>
          <w:color w:val="auto"/>
          <w:sz w:val="32"/>
        </w:rPr>
        <w:t>政府及相关部门报送监测评估情况，为决策提供依据。加强监测评估结果的研判和运用，对预计达标困难、波动较大的监测指标及时进行预警，对评估中发现的突出问题和短板弱项及时提出对策建议。运用监测评估结果指导下一阶段规划实施，实现规划实施的常态化监测、动态化预警、精准化干预、高质量推进。</w:t>
      </w:r>
      <w:bookmarkEnd w:id="54"/>
    </w:p>
    <w:p>
      <w:pPr>
        <w:pStyle w:val="3"/>
        <w:rPr>
          <w:color w:val="auto"/>
        </w:rPr>
      </w:pPr>
    </w:p>
    <w:p>
      <w:pPr>
        <w:pStyle w:val="4"/>
        <w:rPr>
          <w:color w:val="auto"/>
        </w:rPr>
      </w:pPr>
    </w:p>
    <w:p>
      <w:pPr>
        <w:rPr>
          <w:color w:val="auto"/>
        </w:rPr>
      </w:pPr>
    </w:p>
    <w:p>
      <w:pPr>
        <w:pStyle w:val="3"/>
        <w:rPr>
          <w:color w:val="auto"/>
        </w:rPr>
      </w:pPr>
    </w:p>
    <w:p>
      <w:pPr>
        <w:pStyle w:val="4"/>
        <w:rPr>
          <w:color w:val="auto"/>
        </w:rPr>
      </w:pPr>
    </w:p>
    <w:p>
      <w:pPr>
        <w:rPr>
          <w:rFonts w:hint="eastAsia"/>
          <w:color w:val="auto"/>
        </w:rPr>
      </w:pPr>
    </w:p>
    <w:p>
      <w:pPr>
        <w:rPr>
          <w:color w:val="auto"/>
        </w:rPr>
      </w:pPr>
    </w:p>
    <w:sectPr>
      <w:footerReference r:id="rId4" w:type="default"/>
      <w:footerReference r:id="rId5" w:type="even"/>
      <w:pgSz w:w="11906" w:h="16838"/>
      <w:pgMar w:top="1474" w:right="1418" w:bottom="1474" w:left="1417" w:header="57" w:footer="1247"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904BB461-6FC2-4EEE-B12B-97FD30B05FB4}"/>
  </w:font>
  <w:font w:name="黑体">
    <w:panose1 w:val="02010609060101010101"/>
    <w:charset w:val="86"/>
    <w:family w:val="auto"/>
    <w:pitch w:val="default"/>
    <w:sig w:usb0="800002BF" w:usb1="38CF7CFA" w:usb2="00000016" w:usb3="00000000" w:csb0="00040001" w:csb1="00000000"/>
    <w:embedRegular r:id="rId2" w:fontKey="{48F06D4F-8068-4D80-B1BD-F3C26350538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embedRegular r:id="rId3" w:fontKey="{0B492568-FE4A-44A6-8C0B-759ACBF78AB4}"/>
  </w:font>
  <w:font w:name="方正仿宋_GBK">
    <w:panose1 w:val="03000509000000000000"/>
    <w:charset w:val="86"/>
    <w:family w:val="script"/>
    <w:pitch w:val="default"/>
    <w:sig w:usb0="00000001" w:usb1="080E0000" w:usb2="00000000" w:usb3="00000000" w:csb0="00040000" w:csb1="00000000"/>
    <w:embedRegular r:id="rId4" w:fontKey="{AA8E5E21-AB52-4013-9ECD-27D99816C0E0}"/>
  </w:font>
  <w:font w:name="方正姚体">
    <w:panose1 w:val="02010601030101010101"/>
    <w:charset w:val="86"/>
    <w:family w:val="auto"/>
    <w:pitch w:val="default"/>
    <w:sig w:usb0="00000000" w:usb1="00000000" w:usb2="00000000" w:usb3="00000000" w:csb0="00000000" w:csb1="00000000"/>
    <w:embedRegular r:id="rId5" w:fontKey="{AD2AC4DB-03C6-440E-A76F-BF5CEEEF968A}"/>
  </w:font>
  <w:font w:name="仿宋">
    <w:panose1 w:val="02010609060101010101"/>
    <w:charset w:val="86"/>
    <w:family w:val="modern"/>
    <w:pitch w:val="default"/>
    <w:sig w:usb0="800002BF" w:usb1="38CF7CFA" w:usb2="00000016" w:usb3="00000000" w:csb0="00040001" w:csb1="00000000"/>
    <w:embedRegular r:id="rId6" w:fontKey="{E6C48397-C72B-49FD-A03E-C69B642CC955}"/>
  </w:font>
  <w:font w:name="楷体">
    <w:panose1 w:val="02010609060101010101"/>
    <w:charset w:val="86"/>
    <w:family w:val="modern"/>
    <w:pitch w:val="default"/>
    <w:sig w:usb0="800002BF" w:usb1="38CF7CFA" w:usb2="00000016" w:usb3="00000000" w:csb0="00040001" w:csb1="00000000"/>
    <w:embedRegular r:id="rId7" w:fontKey="{78217F52-3BB3-4E3C-87B2-713EF27AED4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lear" w:pos="4153"/>
        <w:tab w:val="clear" w:pos="8306"/>
      </w:tabs>
      <w:ind w:right="252" w:rightChars="120"/>
      <w:jc w:val="right"/>
      <w:rPr>
        <w:rFonts w:ascii="仿宋" w:hAnsi="仿宋" w:eastAsia="仿宋"/>
        <w:sz w:val="28"/>
        <w:szCs w:val="28"/>
      </w:rPr>
    </w:pPr>
    <w:r>
      <w:rPr>
        <w:rFonts w:ascii="仿宋" w:hAnsi="仿宋" w:eastAsia="仿宋"/>
        <w:sz w:val="28"/>
        <w:szCs w:val="28"/>
      </w:rPr>
      <w:fldChar w:fldCharType="begin"/>
    </w:r>
    <w:r>
      <w:rPr>
        <w:rFonts w:ascii="仿宋" w:hAnsi="仿宋" w:eastAsia="仿宋"/>
        <w:sz w:val="28"/>
        <w:szCs w:val="28"/>
      </w:rPr>
      <w:instrText xml:space="preserve">PAGE   \* MERGEFORMAT</w:instrText>
    </w:r>
    <w:r>
      <w:rPr>
        <w:rFonts w:ascii="仿宋" w:hAnsi="仿宋" w:eastAsia="仿宋"/>
        <w:sz w:val="28"/>
        <w:szCs w:val="28"/>
      </w:rPr>
      <w:fldChar w:fldCharType="separate"/>
    </w:r>
    <w:r>
      <w:rPr>
        <w:rFonts w:ascii="仿宋" w:hAnsi="仿宋" w:eastAsia="仿宋"/>
        <w:sz w:val="28"/>
        <w:szCs w:val="28"/>
        <w:lang w:val="zh-CN"/>
      </w:rPr>
      <w:t>-</w:t>
    </w:r>
    <w:r>
      <w:rPr>
        <w:rFonts w:ascii="仿宋" w:hAnsi="仿宋" w:eastAsia="仿宋"/>
        <w:sz w:val="28"/>
        <w:szCs w:val="28"/>
      </w:rPr>
      <w:t xml:space="preserve"> 1 -</w:t>
    </w:r>
    <w:r>
      <w:rPr>
        <w:rFonts w:ascii="仿宋" w:hAnsi="仿宋" w:eastAsia="仿宋"/>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rPr>
        <w:rFonts w:ascii="仿宋" w:hAnsi="仿宋" w:eastAsia="仿宋"/>
        <w:sz w:val="28"/>
        <w:szCs w:val="28"/>
      </w:rPr>
    </w:pPr>
    <w:r>
      <w:rPr>
        <w:rFonts w:ascii="仿宋" w:hAnsi="仿宋" w:eastAsia="仿宋"/>
        <w:sz w:val="28"/>
        <w:szCs w:val="28"/>
      </w:rPr>
      <w:fldChar w:fldCharType="begin"/>
    </w:r>
    <w:r>
      <w:rPr>
        <w:rFonts w:ascii="仿宋" w:hAnsi="仿宋" w:eastAsia="仿宋"/>
        <w:sz w:val="28"/>
        <w:szCs w:val="28"/>
      </w:rPr>
      <w:instrText xml:space="preserve">PAGE   \* MERGEFORMAT</w:instrText>
    </w:r>
    <w:r>
      <w:rPr>
        <w:rFonts w:ascii="仿宋" w:hAnsi="仿宋" w:eastAsia="仿宋"/>
        <w:sz w:val="28"/>
        <w:szCs w:val="28"/>
      </w:rPr>
      <w:fldChar w:fldCharType="separate"/>
    </w:r>
    <w:r>
      <w:rPr>
        <w:rFonts w:ascii="仿宋" w:hAnsi="仿宋" w:eastAsia="仿宋"/>
        <w:sz w:val="28"/>
        <w:szCs w:val="28"/>
        <w:lang w:val="zh-CN"/>
      </w:rPr>
      <w:t>-</w:t>
    </w:r>
    <w:r>
      <w:rPr>
        <w:rFonts w:ascii="仿宋" w:hAnsi="仿宋" w:eastAsia="仿宋"/>
        <w:sz w:val="28"/>
        <w:szCs w:val="28"/>
      </w:rPr>
      <w:t xml:space="preserve"> 2 -</w:t>
    </w:r>
    <w:r>
      <w:rPr>
        <w:rFonts w:ascii="仿宋" w:hAnsi="仿宋" w:eastAsia="仿宋"/>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6"/>
        <w:snapToGrid w:val="0"/>
        <w:rPr>
          <w:rFonts w:hint="default" w:eastAsia="宋体"/>
          <w:lang w:val="en-US" w:eastAsia="zh-CN"/>
        </w:rPr>
      </w:pPr>
      <w:r>
        <w:rPr>
          <w:rStyle w:val="10"/>
        </w:rPr>
        <w:footnoteRef/>
      </w:r>
      <w:r>
        <w:t xml:space="preserve"> </w:t>
      </w:r>
      <w:r>
        <w:rPr>
          <w:rFonts w:hint="eastAsia"/>
          <w:lang w:val="en-US" w:eastAsia="zh-CN"/>
        </w:rPr>
        <w:t>国家、省规划均有展望2035年的表述。</w:t>
      </w:r>
    </w:p>
  </w:footnote>
  <w:footnote w:id="1">
    <w:p>
      <w:pPr>
        <w:pStyle w:val="6"/>
        <w:snapToGrid w:val="0"/>
        <w:rPr>
          <w:rFonts w:hint="eastAsia"/>
        </w:rPr>
      </w:pPr>
      <w:r>
        <w:rPr>
          <w:rStyle w:val="10"/>
        </w:rPr>
        <w:footnoteRef/>
      </w:r>
      <w:r>
        <w:t xml:space="preserve"> </w:t>
      </w:r>
      <w:r>
        <w:rPr>
          <w:rFonts w:hint="eastAsia"/>
          <w:lang w:val="en-US" w:eastAsia="zh-CN"/>
        </w:rPr>
        <w:t>2018年</w:t>
      </w:r>
      <w:r>
        <w:rPr>
          <w:rFonts w:hint="eastAsia"/>
        </w:rPr>
        <w:t>《惠州市惠阳区加快推进医疗联合体建设实施方案》</w:t>
      </w:r>
      <w:r>
        <w:rPr>
          <w:rFonts w:hint="eastAsia"/>
          <w:lang w:val="en-US" w:eastAsia="zh-CN"/>
        </w:rPr>
        <w:t>提出“</w:t>
      </w:r>
      <w:r>
        <w:rPr>
          <w:rFonts w:hint="eastAsia"/>
        </w:rPr>
        <w:t>区妇幼保健院为龙头，与全区各专科医院以及基层医疗卫生机构建立妇幼保健、妇产、儿童专科联盟</w:t>
      </w:r>
      <w:r>
        <w:rPr>
          <w:rFonts w:hint="eastAsia"/>
          <w:lang w:eastAsia="zh-CN"/>
        </w:rPr>
        <w:t>。</w:t>
      </w:r>
      <w:r>
        <w:rPr>
          <w:rFonts w:hint="eastAsia"/>
          <w:lang w:val="en-US" w:eastAsia="zh-CN"/>
        </w:rPr>
        <w:t>”</w:t>
      </w:r>
    </w:p>
  </w:footnote>
  <w:footnote w:id="2">
    <w:p>
      <w:pPr>
        <w:pStyle w:val="6"/>
        <w:snapToGrid w:val="0"/>
        <w:rPr>
          <w:rFonts w:hint="default" w:eastAsia="宋体"/>
          <w:lang w:val="en-US" w:eastAsia="zh-CN"/>
        </w:rPr>
      </w:pPr>
      <w:r>
        <w:rPr>
          <w:rStyle w:val="10"/>
        </w:rPr>
        <w:footnoteRef/>
      </w:r>
      <w:r>
        <w:t xml:space="preserve"> </w:t>
      </w:r>
      <w:r>
        <w:rPr>
          <w:rFonts w:hint="eastAsia"/>
        </w:rPr>
        <w:t>惠阳卫计〔2015〕28号</w:t>
      </w:r>
      <w:r>
        <w:rPr>
          <w:rFonts w:hint="eastAsia"/>
          <w:lang w:val="en-US" w:eastAsia="zh-CN"/>
        </w:rPr>
        <w:t>文指定区人民医院（现市第六人民医院）为区危急重症新生儿救治中心。</w:t>
      </w:r>
    </w:p>
  </w:footnote>
  <w:footnote w:id="3">
    <w:p>
      <w:pPr>
        <w:pStyle w:val="6"/>
        <w:snapToGrid w:val="0"/>
        <w:rPr>
          <w:rFonts w:hint="default" w:eastAsia="宋体"/>
          <w:lang w:val="en-US" w:eastAsia="zh-CN"/>
        </w:rPr>
      </w:pPr>
      <w:r>
        <w:rPr>
          <w:rStyle w:val="10"/>
        </w:rPr>
        <w:footnoteRef/>
      </w:r>
      <w:r>
        <w:t xml:space="preserve"> </w:t>
      </w:r>
      <w:r>
        <w:rPr>
          <w:rFonts w:hint="eastAsia"/>
          <w:lang w:val="en-US" w:eastAsia="zh-CN"/>
        </w:rPr>
        <w:t>考虑我区罕见病胎儿产前诊断能力，暂将市规划“产前筛查与诊断”改为“产前筛查”，以定稿为准。</w:t>
      </w:r>
    </w:p>
  </w:footnote>
  <w:footnote w:id="4">
    <w:p>
      <w:pPr>
        <w:pStyle w:val="6"/>
        <w:snapToGrid w:val="0"/>
        <w:rPr>
          <w:rFonts w:hint="default" w:eastAsia="宋体"/>
          <w:lang w:val="en-US" w:eastAsia="zh-CN"/>
        </w:rPr>
      </w:pPr>
      <w:r>
        <w:rPr>
          <w:rStyle w:val="10"/>
        </w:rPr>
        <w:footnoteRef/>
      </w:r>
      <w:r>
        <w:rPr>
          <w:rFonts w:hint="eastAsia"/>
          <w:lang w:val="en-US" w:eastAsia="zh-CN"/>
        </w:rPr>
        <w:t>市规划未做为独立一点，</w:t>
      </w:r>
      <w:r>
        <w:t xml:space="preserve"> </w:t>
      </w:r>
      <w:r>
        <w:rPr>
          <w:rFonts w:hint="eastAsia"/>
          <w:lang w:val="en-US" w:eastAsia="zh-CN"/>
        </w:rPr>
        <w:t>区规划新增。</w:t>
      </w:r>
    </w:p>
  </w:footnote>
  <w:footnote w:id="5">
    <w:p>
      <w:pPr>
        <w:pStyle w:val="6"/>
        <w:snapToGrid w:val="0"/>
        <w:rPr>
          <w:rFonts w:hint="eastAsia" w:eastAsia="宋体"/>
          <w:lang w:val="en-US" w:eastAsia="zh-CN"/>
        </w:rPr>
      </w:pPr>
      <w:r>
        <w:rPr>
          <w:rStyle w:val="10"/>
        </w:rPr>
        <w:footnoteRef/>
      </w:r>
      <w:r>
        <w:t xml:space="preserve"> </w:t>
      </w:r>
      <w:r>
        <w:rPr>
          <w:rFonts w:hint="eastAsia"/>
        </w:rPr>
        <w:t>体发〔2020〕1号</w:t>
      </w:r>
      <w:r>
        <w:rPr>
          <w:rFonts w:hint="eastAsia"/>
          <w:lang w:eastAsia="zh-CN"/>
        </w:rPr>
        <w:t>：《</w:t>
      </w:r>
      <w:r>
        <w:rPr>
          <w:rFonts w:hint="eastAsia"/>
          <w:lang w:val="en-US" w:eastAsia="zh-CN"/>
        </w:rPr>
        <w:t>体育总局 教育部关于印发深化体教融合 促进青少年健康发展意见的通知</w:t>
      </w:r>
      <w:r>
        <w:rPr>
          <w:rFonts w:hint="eastAsia"/>
          <w:lang w:eastAsia="zh-CN"/>
        </w:rPr>
        <w:t>》</w:t>
      </w:r>
    </w:p>
  </w:footnote>
  <w:footnote w:id="6">
    <w:p>
      <w:pPr>
        <w:pStyle w:val="6"/>
        <w:snapToGrid w:val="0"/>
        <w:rPr>
          <w:rFonts w:hint="eastAsia" w:eastAsia="宋体"/>
          <w:lang w:eastAsia="zh-CN"/>
        </w:rPr>
      </w:pPr>
      <w:r>
        <w:rPr>
          <w:rStyle w:val="10"/>
        </w:rPr>
        <w:footnoteRef/>
      </w:r>
      <w:r>
        <w:t xml:space="preserve"> </w:t>
      </w:r>
      <w:r>
        <w:rPr>
          <w:rFonts w:hint="eastAsia"/>
        </w:rPr>
        <w:t>中国儿童发展纲要</w:t>
      </w:r>
      <w:r>
        <w:rPr>
          <w:rFonts w:hint="eastAsia"/>
          <w:lang w:eastAsia="zh-CN"/>
        </w:rPr>
        <w:t>（</w:t>
      </w:r>
      <w:r>
        <w:rPr>
          <w:rFonts w:hint="eastAsia"/>
          <w:lang w:val="en-US" w:eastAsia="zh-CN"/>
        </w:rPr>
        <w:t>2021-2030年</w:t>
      </w:r>
      <w:r>
        <w:rPr>
          <w:rFonts w:hint="eastAsia"/>
          <w:lang w:eastAsia="zh-CN"/>
        </w:rPr>
        <w:t>）。</w:t>
      </w:r>
    </w:p>
  </w:footnote>
  <w:footnote w:id="7">
    <w:p>
      <w:pPr>
        <w:pStyle w:val="6"/>
        <w:snapToGrid w:val="0"/>
      </w:pPr>
      <w:r>
        <w:rPr>
          <w:rStyle w:val="10"/>
        </w:rPr>
        <w:footnoteRef/>
      </w:r>
      <w:r>
        <w:t xml:space="preserve"> </w:t>
      </w:r>
      <w:r>
        <w:rPr>
          <w:rFonts w:hint="eastAsia"/>
        </w:rPr>
        <w:t>根据</w:t>
      </w:r>
      <w:r>
        <w:rPr>
          <w:rFonts w:hint="eastAsia"/>
          <w:lang w:val="en-US" w:eastAsia="zh-CN"/>
        </w:rPr>
        <w:t>统计</w:t>
      </w:r>
      <w:r>
        <w:rPr>
          <w:rFonts w:hint="eastAsia"/>
        </w:rPr>
        <w:t>儿童意外伤害</w:t>
      </w:r>
      <w:r>
        <w:rPr>
          <w:rFonts w:hint="eastAsia"/>
          <w:lang w:val="en-US" w:eastAsia="zh-CN"/>
        </w:rPr>
        <w:t>一半</w:t>
      </w:r>
      <w:r>
        <w:rPr>
          <w:rFonts w:hint="eastAsia"/>
        </w:rPr>
        <w:t>发生在家庭，气管异物</w:t>
      </w:r>
      <w:r>
        <w:rPr>
          <w:rFonts w:hint="eastAsia"/>
          <w:lang w:val="en-US" w:eastAsia="zh-CN"/>
        </w:rPr>
        <w:t>占三成</w:t>
      </w:r>
      <w:r>
        <w:rPr>
          <w:rFonts w:hint="eastAsia"/>
        </w:rPr>
        <w:t>。</w:t>
      </w:r>
    </w:p>
  </w:footnote>
  <w:footnote w:id="8">
    <w:p>
      <w:pPr>
        <w:pStyle w:val="6"/>
        <w:snapToGrid w:val="0"/>
        <w:rPr>
          <w:rFonts w:hint="default" w:eastAsia="宋体"/>
          <w:lang w:val="en-US" w:eastAsia="zh-CN"/>
        </w:rPr>
      </w:pPr>
      <w:r>
        <w:rPr>
          <w:rStyle w:val="10"/>
        </w:rPr>
        <w:footnoteRef/>
      </w:r>
      <w:r>
        <w:t xml:space="preserve"> </w:t>
      </w:r>
      <w:r>
        <w:rPr>
          <w:rFonts w:hint="eastAsia"/>
          <w:lang w:val="en-US" w:eastAsia="zh-CN"/>
        </w:rPr>
        <w:t>结合区市场监管局开展的工作。</w:t>
      </w:r>
    </w:p>
  </w:footnote>
  <w:footnote w:id="9">
    <w:p>
      <w:pPr>
        <w:pStyle w:val="6"/>
        <w:snapToGrid w:val="0"/>
        <w:rPr>
          <w:rFonts w:hint="eastAsia" w:eastAsia="宋体"/>
          <w:lang w:val="en-US" w:eastAsia="zh-CN"/>
        </w:rPr>
      </w:pPr>
      <w:r>
        <w:rPr>
          <w:rStyle w:val="10"/>
        </w:rPr>
        <w:footnoteRef/>
      </w:r>
      <w:r>
        <w:t xml:space="preserve"> </w:t>
      </w:r>
      <w:r>
        <w:rPr>
          <w:rFonts w:hint="eastAsia"/>
          <w:lang w:val="en-US" w:eastAsia="zh-CN"/>
        </w:rPr>
        <w:t>删掉“完善产品安全警示标识”。</w:t>
      </w:r>
    </w:p>
  </w:footnote>
  <w:footnote w:id="10">
    <w:p>
      <w:pPr>
        <w:pStyle w:val="6"/>
        <w:snapToGrid w:val="0"/>
        <w:rPr>
          <w:rFonts w:hint="eastAsia" w:eastAsia="宋体"/>
          <w:lang w:val="en-US" w:eastAsia="zh-CN"/>
        </w:rPr>
      </w:pPr>
      <w:r>
        <w:rPr>
          <w:rStyle w:val="10"/>
        </w:rPr>
        <w:footnoteRef/>
      </w:r>
      <w:r>
        <w:t xml:space="preserve"> </w:t>
      </w:r>
      <w:r>
        <w:rPr>
          <w:rFonts w:hint="eastAsia"/>
          <w:lang w:eastAsia="zh-CN"/>
        </w:rPr>
        <w:t>《</w:t>
      </w:r>
      <w:r>
        <w:rPr>
          <w:rFonts w:hint="eastAsia"/>
          <w:lang w:val="en-US" w:eastAsia="zh-CN"/>
        </w:rPr>
        <w:t>未成年人保护法</w:t>
      </w:r>
      <w:r>
        <w:rPr>
          <w:rFonts w:hint="eastAsia"/>
          <w:lang w:eastAsia="zh-CN"/>
        </w:rPr>
        <w:t>》。</w:t>
      </w:r>
    </w:p>
  </w:footnote>
  <w:footnote w:id="11">
    <w:p>
      <w:pPr>
        <w:pStyle w:val="6"/>
        <w:snapToGrid w:val="0"/>
        <w:rPr>
          <w:rFonts w:hint="default" w:eastAsia="宋体"/>
          <w:lang w:val="en-US" w:eastAsia="zh-CN"/>
        </w:rPr>
      </w:pPr>
      <w:r>
        <w:rPr>
          <w:rStyle w:val="10"/>
        </w:rPr>
        <w:footnoteRef/>
      </w:r>
      <w:r>
        <w:t xml:space="preserve"> </w:t>
      </w:r>
      <w:r>
        <w:rPr>
          <w:rFonts w:hint="eastAsia"/>
          <w:lang w:val="en-US" w:eastAsia="zh-CN"/>
        </w:rPr>
        <w:t>市规划为98%，区2020年该指标值为99.5%。</w:t>
      </w:r>
    </w:p>
  </w:footnote>
  <w:footnote w:id="12">
    <w:p>
      <w:pPr>
        <w:pStyle w:val="6"/>
        <w:snapToGrid w:val="0"/>
        <w:rPr>
          <w:rFonts w:hint="eastAsia" w:eastAsia="宋体"/>
          <w:lang w:eastAsia="zh-CN"/>
        </w:rPr>
      </w:pPr>
      <w:r>
        <w:rPr>
          <w:rStyle w:val="10"/>
        </w:rPr>
        <w:footnoteRef/>
      </w:r>
      <w:r>
        <w:t xml:space="preserve"> </w:t>
      </w:r>
      <w:r>
        <w:rPr>
          <w:rFonts w:hint="eastAsia"/>
        </w:rPr>
        <w:t>国务院关于印发全民科学素质行动规划纲要（2021—2035年）的通知</w:t>
      </w:r>
      <w:r>
        <w:rPr>
          <w:rFonts w:hint="eastAsia"/>
          <w:lang w:eastAsia="zh-CN"/>
        </w:rPr>
        <w:t>。</w:t>
      </w:r>
    </w:p>
  </w:footnote>
  <w:footnote w:id="13">
    <w:p>
      <w:pPr>
        <w:pStyle w:val="6"/>
        <w:snapToGrid w:val="0"/>
        <w:rPr>
          <w:rFonts w:hint="default" w:eastAsia="宋体"/>
          <w:lang w:val="en-US" w:eastAsia="zh-CN"/>
        </w:rPr>
      </w:pPr>
      <w:r>
        <w:rPr>
          <w:rStyle w:val="10"/>
        </w:rPr>
        <w:footnoteRef/>
      </w:r>
      <w:r>
        <w:t xml:space="preserve"> </w:t>
      </w:r>
      <w:r>
        <w:rPr>
          <w:rFonts w:hint="eastAsia"/>
          <w:lang w:val="en-US" w:eastAsia="zh-CN"/>
        </w:rPr>
        <w:t>该条措施借鉴安徽经验，表述为“鼓励通过”，不是“通过”，是否实施以教育部门为准。</w:t>
      </w:r>
    </w:p>
  </w:footnote>
  <w:footnote w:id="14">
    <w:p>
      <w:pPr>
        <w:pStyle w:val="6"/>
        <w:snapToGrid w:val="0"/>
      </w:pPr>
      <w:r>
        <w:rPr>
          <w:rStyle w:val="10"/>
        </w:rPr>
        <w:footnoteRef/>
      </w:r>
      <w:r>
        <w:t xml:space="preserve"> </w:t>
      </w:r>
      <w:r>
        <w:rPr>
          <w:rFonts w:hint="eastAsia"/>
        </w:rPr>
        <w:t>粤教基〔2020〕19号</w:t>
      </w:r>
      <w:r>
        <w:rPr>
          <w:rFonts w:hint="eastAsia"/>
          <w:lang w:eastAsia="zh-CN"/>
        </w:rPr>
        <w:t>《关于推进中小学幼儿园集团化办学的指导意见》：</w:t>
      </w:r>
      <w:r>
        <w:rPr>
          <w:rFonts w:hint="eastAsia"/>
        </w:rPr>
        <w:t>鼓励县（市、区）以义务教育学校、幼儿园为主体组建县域内的教育集团，鼓励地市以优质特色普通高中为核心校组建市域内的教育集团。县域内集团化办学应与学区化管理同步推进实施。</w:t>
      </w:r>
    </w:p>
  </w:footnote>
  <w:footnote w:id="15">
    <w:p>
      <w:pPr>
        <w:pStyle w:val="6"/>
        <w:snapToGrid w:val="0"/>
        <w:rPr>
          <w:rFonts w:hint="eastAsia" w:eastAsia="宋体"/>
          <w:lang w:val="en-US" w:eastAsia="zh-CN"/>
        </w:rPr>
      </w:pPr>
      <w:r>
        <w:rPr>
          <w:rStyle w:val="10"/>
        </w:rPr>
        <w:footnoteRef/>
      </w:r>
      <w:r>
        <w:t xml:space="preserve"> </w:t>
      </w:r>
      <w:r>
        <w:rPr>
          <w:rFonts w:hint="eastAsia"/>
          <w:lang w:val="en-US" w:eastAsia="zh-CN"/>
        </w:rPr>
        <w:t>2022年5月</w:t>
      </w:r>
      <w:r>
        <w:rPr>
          <w:rFonts w:ascii="Arial" w:hAnsi="Arial" w:eastAsia="宋体" w:cs="Arial"/>
          <w:i w:val="0"/>
          <w:iCs w:val="0"/>
          <w:caps w:val="0"/>
          <w:color w:val="222222"/>
          <w:spacing w:val="0"/>
          <w:sz w:val="18"/>
          <w:szCs w:val="18"/>
          <w:shd w:val="clear" w:fill="FFFFFF"/>
        </w:rPr>
        <w:t>教育部公布了全国义务教育优质均衡先行创建县（市、区、旗）名单</w:t>
      </w:r>
      <w:r>
        <w:rPr>
          <w:rFonts w:hint="eastAsia" w:ascii="Arial" w:hAnsi="Arial" w:cs="Arial"/>
          <w:i w:val="0"/>
          <w:iCs w:val="0"/>
          <w:caps w:val="0"/>
          <w:color w:val="222222"/>
          <w:spacing w:val="0"/>
          <w:sz w:val="18"/>
          <w:szCs w:val="18"/>
          <w:shd w:val="clear" w:fill="FFFFFF"/>
          <w:lang w:eastAsia="zh-CN"/>
        </w:rPr>
        <w:t>，</w:t>
      </w:r>
      <w:r>
        <w:rPr>
          <w:rFonts w:hint="eastAsia" w:ascii="Arial" w:hAnsi="Arial" w:cs="Arial"/>
          <w:i w:val="0"/>
          <w:iCs w:val="0"/>
          <w:caps w:val="0"/>
          <w:color w:val="222222"/>
          <w:spacing w:val="0"/>
          <w:sz w:val="18"/>
          <w:szCs w:val="18"/>
          <w:shd w:val="clear" w:fill="FFFFFF"/>
          <w:lang w:val="en-US" w:eastAsia="zh-CN"/>
        </w:rPr>
        <w:t>我区入选</w:t>
      </w:r>
      <w:r>
        <w:rPr>
          <w:rFonts w:hint="eastAsia" w:ascii="Arial" w:hAnsi="Arial" w:cs="Arial"/>
          <w:i w:val="0"/>
          <w:iCs w:val="0"/>
          <w:caps w:val="0"/>
          <w:color w:val="222222"/>
          <w:spacing w:val="0"/>
          <w:sz w:val="18"/>
          <w:szCs w:val="18"/>
          <w:shd w:val="clear" w:fill="FFFFFF"/>
          <w:lang w:eastAsia="zh-CN"/>
        </w:rPr>
        <w:t>。</w:t>
      </w:r>
    </w:p>
  </w:footnote>
  <w:footnote w:id="16">
    <w:p>
      <w:pPr>
        <w:pStyle w:val="6"/>
        <w:snapToGrid w:val="0"/>
        <w:rPr>
          <w:rFonts w:hint="eastAsia" w:eastAsia="宋体"/>
          <w:lang w:eastAsia="zh-CN"/>
        </w:rPr>
      </w:pPr>
      <w:r>
        <w:rPr>
          <w:rStyle w:val="10"/>
        </w:rPr>
        <w:footnoteRef/>
      </w:r>
      <w:r>
        <w:t xml:space="preserve"> </w:t>
      </w:r>
      <w:r>
        <w:rPr>
          <w:rFonts w:hint="eastAsia"/>
          <w:lang w:val="en-US" w:eastAsia="zh-CN"/>
        </w:rPr>
        <w:t>教育部陈宝生部长</w:t>
      </w:r>
      <w:r>
        <w:rPr>
          <w:rFonts w:hint="eastAsia"/>
        </w:rPr>
        <w:t>在2021年全国教育工作会议上的讲话</w:t>
      </w:r>
      <w:r>
        <w:rPr>
          <w:rFonts w:hint="eastAsia"/>
          <w:lang w:eastAsia="zh-CN"/>
        </w:rPr>
        <w:t>。</w:t>
      </w:r>
    </w:p>
  </w:footnote>
  <w:footnote w:id="17">
    <w:p>
      <w:pPr>
        <w:pStyle w:val="6"/>
        <w:snapToGrid w:val="0"/>
        <w:rPr>
          <w:rFonts w:hint="default" w:eastAsia="宋体"/>
          <w:lang w:val="en-US" w:eastAsia="zh-CN"/>
        </w:rPr>
      </w:pPr>
      <w:r>
        <w:rPr>
          <w:rStyle w:val="10"/>
        </w:rPr>
        <w:footnoteRef/>
      </w:r>
      <w:r>
        <w:t xml:space="preserve"> </w:t>
      </w:r>
      <w:r>
        <w:rPr>
          <w:rFonts w:hint="eastAsia"/>
          <w:lang w:val="en-US" w:eastAsia="zh-CN"/>
        </w:rPr>
        <w:t>是否探索“教联体”建设以教育部门意见为准。</w:t>
      </w:r>
    </w:p>
  </w:footnote>
  <w:footnote w:id="18">
    <w:p>
      <w:pPr>
        <w:pStyle w:val="6"/>
        <w:snapToGrid w:val="0"/>
        <w:rPr>
          <w:rFonts w:hint="eastAsia" w:eastAsia="宋体"/>
          <w:lang w:eastAsia="zh-CN"/>
        </w:rPr>
      </w:pPr>
      <w:r>
        <w:rPr>
          <w:rStyle w:val="10"/>
        </w:rPr>
        <w:footnoteRef/>
      </w:r>
      <w:r>
        <w:t xml:space="preserve"> </w:t>
      </w:r>
      <w:r>
        <w:rPr>
          <w:rFonts w:hint="eastAsia"/>
        </w:rPr>
        <w:t>粤教基〔2020〕19号</w:t>
      </w:r>
      <w:r>
        <w:rPr>
          <w:rFonts w:hint="eastAsia"/>
          <w:lang w:eastAsia="zh-CN"/>
        </w:rPr>
        <w:t>。</w:t>
      </w:r>
    </w:p>
  </w:footnote>
  <w:footnote w:id="19">
    <w:p>
      <w:pPr>
        <w:pStyle w:val="6"/>
        <w:snapToGrid w:val="0"/>
      </w:pPr>
      <w:r>
        <w:rPr>
          <w:rStyle w:val="10"/>
        </w:rPr>
        <w:footnoteRef/>
      </w:r>
      <w:r>
        <w:t xml:space="preserve"> </w:t>
      </w:r>
      <w:r>
        <w:rPr>
          <w:rFonts w:hint="eastAsia"/>
        </w:rPr>
        <w:t>广东省教育厅关于做好中等职业教育“双精准”示范专业建设工作的通知</w:t>
      </w:r>
    </w:p>
  </w:footnote>
  <w:footnote w:id="20">
    <w:p>
      <w:pPr>
        <w:pStyle w:val="6"/>
        <w:snapToGrid w:val="0"/>
        <w:rPr>
          <w:rFonts w:hint="eastAsia" w:eastAsia="宋体"/>
          <w:lang w:val="en-US" w:eastAsia="zh-CN"/>
        </w:rPr>
      </w:pPr>
      <w:r>
        <w:rPr>
          <w:rStyle w:val="10"/>
        </w:rPr>
        <w:footnoteRef/>
      </w:r>
      <w:r>
        <w:t xml:space="preserve"> </w:t>
      </w:r>
      <w:r>
        <w:rPr>
          <w:rFonts w:hint="eastAsia"/>
          <w:lang w:val="en-US" w:eastAsia="zh-CN"/>
        </w:rPr>
        <w:t>广东省促进特殊教育公平融合发展行动方案。</w:t>
      </w:r>
    </w:p>
  </w:footnote>
  <w:footnote w:id="21">
    <w:p>
      <w:pPr>
        <w:pStyle w:val="6"/>
        <w:snapToGrid w:val="0"/>
        <w:rPr>
          <w:rFonts w:hint="eastAsia" w:eastAsia="宋体"/>
          <w:lang w:eastAsia="zh-CN"/>
        </w:rPr>
      </w:pPr>
      <w:r>
        <w:rPr>
          <w:rStyle w:val="10"/>
        </w:rPr>
        <w:footnoteRef/>
      </w:r>
      <w:r>
        <w:t xml:space="preserve"> </w:t>
      </w:r>
      <w:r>
        <w:rPr>
          <w:rFonts w:hint="eastAsia" w:eastAsia="宋体"/>
        </w:rPr>
        <w:t>根据《惠州市全面科学素质行动规划纲要实施方案（2</w:t>
      </w:r>
      <w:r>
        <w:rPr>
          <w:rFonts w:eastAsia="宋体"/>
        </w:rPr>
        <w:t>021-2025年</w:t>
      </w:r>
      <w:r>
        <w:rPr>
          <w:rFonts w:hint="eastAsia" w:eastAsia="宋体"/>
        </w:rPr>
        <w:t>）》要求</w:t>
      </w:r>
      <w:r>
        <w:rPr>
          <w:rFonts w:hint="eastAsia"/>
          <w:lang w:eastAsia="zh-CN"/>
        </w:rPr>
        <w:t>。</w:t>
      </w:r>
    </w:p>
  </w:footnote>
  <w:footnote w:id="22">
    <w:p>
      <w:pPr>
        <w:pStyle w:val="6"/>
        <w:snapToGrid w:val="0"/>
        <w:rPr>
          <w:rFonts w:hint="eastAsia" w:eastAsia="宋体"/>
          <w:lang w:eastAsia="zh-CN"/>
        </w:rPr>
      </w:pPr>
      <w:r>
        <w:rPr>
          <w:rStyle w:val="10"/>
        </w:rPr>
        <w:footnoteRef/>
      </w:r>
      <w:r>
        <w:t xml:space="preserve"> </w:t>
      </w:r>
      <w:r>
        <w:rPr>
          <w:rFonts w:hint="eastAsia"/>
        </w:rPr>
        <w:t>中共中央</w:t>
      </w:r>
      <w:r>
        <w:rPr>
          <w:rFonts w:hint="eastAsia"/>
          <w:lang w:val="en-US" w:eastAsia="zh-CN"/>
        </w:rPr>
        <w:t xml:space="preserve"> </w:t>
      </w:r>
      <w:r>
        <w:rPr>
          <w:rFonts w:hint="eastAsia"/>
        </w:rPr>
        <w:t>国务院《深化新时代教育评价改革总体方案》</w:t>
      </w:r>
      <w:r>
        <w:rPr>
          <w:rFonts w:hint="eastAsia"/>
          <w:lang w:eastAsia="zh-CN"/>
        </w:rPr>
        <w:t>要求坚决扭转不科学的教育评价导向,克服唯分数,唯升学,唯文凭,唯论文,唯帽子的顽瘴痼疾。</w:t>
      </w:r>
    </w:p>
  </w:footnote>
  <w:footnote w:id="23">
    <w:p>
      <w:pPr>
        <w:pStyle w:val="6"/>
        <w:snapToGrid w:val="0"/>
        <w:rPr>
          <w:rFonts w:hint="default" w:eastAsia="宋体"/>
          <w:lang w:val="en-US" w:eastAsia="zh-CN"/>
        </w:rPr>
      </w:pPr>
      <w:r>
        <w:rPr>
          <w:rStyle w:val="10"/>
        </w:rPr>
        <w:footnoteRef/>
      </w:r>
      <w:r>
        <w:t xml:space="preserve"> </w:t>
      </w:r>
      <w:r>
        <w:rPr>
          <w:rFonts w:hint="eastAsia"/>
          <w:lang w:val="en-US" w:eastAsia="zh-CN"/>
        </w:rPr>
        <w:t>广东省儿童发展规划(2021-2030年)。</w:t>
      </w:r>
    </w:p>
  </w:footnote>
  <w:footnote w:id="24">
    <w:p>
      <w:pPr>
        <w:pStyle w:val="6"/>
        <w:snapToGrid w:val="0"/>
        <w:rPr>
          <w:rFonts w:hint="default"/>
          <w:lang w:val="en-US" w:eastAsia="zh-CN"/>
        </w:rPr>
      </w:pPr>
      <w:r>
        <w:rPr>
          <w:rStyle w:val="10"/>
        </w:rPr>
        <w:footnoteRef/>
      </w:r>
      <w:r>
        <w:t xml:space="preserve"> </w:t>
      </w:r>
      <w:r>
        <w:rPr>
          <w:rFonts w:hint="eastAsia"/>
          <w:lang w:val="en-US" w:eastAsia="zh-CN"/>
        </w:rPr>
        <w:t>根据中共中央办公厅、国务院办公厅印发《关于进一步减轻义务教育阶段学生作业负担和校外培训负担的意见》文件精神。</w:t>
      </w:r>
    </w:p>
  </w:footnote>
  <w:footnote w:id="25">
    <w:p>
      <w:pPr>
        <w:pStyle w:val="6"/>
        <w:snapToGrid w:val="0"/>
        <w:rPr>
          <w:rFonts w:hint="eastAsia" w:eastAsia="宋体"/>
          <w:lang w:eastAsia="zh-CN"/>
        </w:rPr>
      </w:pPr>
      <w:r>
        <w:rPr>
          <w:rStyle w:val="10"/>
        </w:rPr>
        <w:footnoteRef/>
      </w:r>
      <w:r>
        <w:t xml:space="preserve"> </w:t>
      </w:r>
      <w:r>
        <w:rPr>
          <w:rFonts w:hint="eastAsia"/>
        </w:rPr>
        <w:t>中国儿童发展纲要（2021—2030年）</w:t>
      </w:r>
      <w:r>
        <w:rPr>
          <w:rFonts w:hint="eastAsia"/>
          <w:lang w:eastAsia="zh-CN"/>
        </w:rPr>
        <w:t>。</w:t>
      </w:r>
    </w:p>
  </w:footnote>
  <w:footnote w:id="26">
    <w:p>
      <w:pPr>
        <w:pStyle w:val="6"/>
        <w:snapToGrid w:val="0"/>
        <w:rPr>
          <w:rFonts w:hint="default" w:eastAsia="宋体"/>
          <w:lang w:val="en-US" w:eastAsia="zh-CN"/>
        </w:rPr>
      </w:pPr>
      <w:r>
        <w:rPr>
          <w:rStyle w:val="10"/>
        </w:rPr>
        <w:footnoteRef/>
      </w:r>
      <w:r>
        <w:t xml:space="preserve"> </w:t>
      </w:r>
      <w:r>
        <w:rPr>
          <w:rFonts w:hint="eastAsia"/>
          <w:lang w:val="en-US" w:eastAsia="zh-CN"/>
        </w:rPr>
        <w:t>市儿童发展规划提出“推进与粤港澳大湾区其他城市在基础教育、职业教育、教研交流等方面合作”，区规划表述结合惠州市融深融湾行动做了适当修改。</w:t>
      </w:r>
    </w:p>
  </w:footnote>
  <w:footnote w:id="27">
    <w:p>
      <w:pPr>
        <w:pStyle w:val="6"/>
        <w:snapToGrid w:val="0"/>
        <w:rPr>
          <w:rFonts w:hint="eastAsia" w:eastAsia="宋体"/>
          <w:lang w:val="en-US" w:eastAsia="zh-CN"/>
        </w:rPr>
      </w:pPr>
      <w:r>
        <w:rPr>
          <w:rStyle w:val="10"/>
        </w:rPr>
        <w:footnoteRef/>
      </w:r>
      <w:r>
        <w:t xml:space="preserve"> </w:t>
      </w:r>
      <w:r>
        <w:rPr>
          <w:rFonts w:hint="eastAsia"/>
          <w:lang w:val="en-US" w:eastAsia="zh-CN"/>
        </w:rPr>
        <w:t>惠阳区民政事业发展“十四五”规划纲要。</w:t>
      </w:r>
    </w:p>
  </w:footnote>
  <w:footnote w:id="28">
    <w:p>
      <w:pPr>
        <w:pStyle w:val="6"/>
        <w:snapToGrid w:val="0"/>
      </w:pPr>
      <w:r>
        <w:rPr>
          <w:rStyle w:val="10"/>
        </w:rPr>
        <w:footnoteRef/>
      </w:r>
      <w:r>
        <w:t xml:space="preserve"> </w:t>
      </w:r>
      <w:r>
        <w:rPr>
          <w:rFonts w:hint="eastAsia"/>
        </w:rPr>
        <w:t>惠阳区民政事业发展“十四五”规划纲要。</w:t>
      </w:r>
    </w:p>
  </w:footnote>
  <w:footnote w:id="29">
    <w:p>
      <w:pPr>
        <w:pStyle w:val="6"/>
        <w:snapToGrid w:val="0"/>
        <w:rPr>
          <w:rFonts w:hint="eastAsia" w:eastAsia="宋体"/>
          <w:lang w:eastAsia="zh-CN"/>
        </w:rPr>
      </w:pPr>
      <w:r>
        <w:rPr>
          <w:rStyle w:val="10"/>
        </w:rPr>
        <w:footnoteRef/>
      </w:r>
      <w:r>
        <w:t xml:space="preserve"> </w:t>
      </w:r>
      <w:r>
        <w:rPr>
          <w:rFonts w:hint="eastAsia"/>
        </w:rPr>
        <w:t>国家发展改革委等部门《关于推进儿童友好城市建设的指导意见》</w:t>
      </w:r>
      <w:r>
        <w:rPr>
          <w:rFonts w:hint="eastAsia"/>
          <w:lang w:eastAsia="zh-CN"/>
        </w:rPr>
        <w:t>。</w:t>
      </w:r>
    </w:p>
  </w:footnote>
  <w:footnote w:id="30">
    <w:p>
      <w:pPr>
        <w:pStyle w:val="6"/>
        <w:snapToGrid w:val="0"/>
        <w:rPr>
          <w:rFonts w:hint="default" w:eastAsia="宋体"/>
          <w:lang w:val="en-US" w:eastAsia="zh-CN"/>
        </w:rPr>
      </w:pPr>
      <w:r>
        <w:rPr>
          <w:rStyle w:val="10"/>
        </w:rPr>
        <w:footnoteRef/>
      </w:r>
      <w:r>
        <w:t xml:space="preserve"> </w:t>
      </w:r>
      <w:r>
        <w:rPr>
          <w:rFonts w:hint="eastAsia"/>
          <w:lang w:val="en-US" w:eastAsia="zh-CN"/>
        </w:rPr>
        <w:t>惠市教〔2020〕14 号文（2025年1月废止）规定了四类对象，不限于农村义务教育学生。</w:t>
      </w:r>
    </w:p>
  </w:footnote>
  <w:footnote w:id="31">
    <w:p>
      <w:pPr>
        <w:pStyle w:val="6"/>
        <w:snapToGrid w:val="0"/>
        <w:rPr>
          <w:rFonts w:hint="default" w:eastAsia="宋体"/>
          <w:lang w:val="en-US" w:eastAsia="zh-CN"/>
        </w:rPr>
      </w:pPr>
      <w:r>
        <w:rPr>
          <w:rStyle w:val="10"/>
        </w:rPr>
        <w:footnoteRef/>
      </w:r>
      <w:r>
        <w:t xml:space="preserve"> </w:t>
      </w:r>
      <w:r>
        <w:rPr>
          <w:rFonts w:hint="eastAsia"/>
          <w:lang w:val="en-US" w:eastAsia="zh-CN"/>
        </w:rPr>
        <w:t>将建设一批改为鼓励建设。</w:t>
      </w:r>
    </w:p>
  </w:footnote>
  <w:footnote w:id="32">
    <w:p>
      <w:pPr>
        <w:pStyle w:val="6"/>
        <w:snapToGrid w:val="0"/>
        <w:rPr>
          <w:rFonts w:hint="eastAsia" w:eastAsia="宋体"/>
          <w:lang w:val="en-US" w:eastAsia="zh-CN"/>
        </w:rPr>
      </w:pPr>
      <w:r>
        <w:rPr>
          <w:rStyle w:val="10"/>
        </w:rPr>
        <w:footnoteRef/>
      </w:r>
      <w:r>
        <w:t xml:space="preserve"> </w:t>
      </w:r>
      <w:r>
        <w:rPr>
          <w:rFonts w:hint="eastAsia"/>
          <w:lang w:val="en-US" w:eastAsia="zh-CN"/>
        </w:rPr>
        <w:t>删除“制定托育服务规范”。</w:t>
      </w:r>
    </w:p>
  </w:footnote>
  <w:footnote w:id="33">
    <w:p>
      <w:pPr>
        <w:pStyle w:val="6"/>
        <w:snapToGrid w:val="0"/>
      </w:pPr>
      <w:r>
        <w:rPr>
          <w:rStyle w:val="10"/>
        </w:rPr>
        <w:footnoteRef/>
      </w:r>
      <w:r>
        <w:t xml:space="preserve"> </w:t>
      </w:r>
      <w:r>
        <w:rPr>
          <w:rFonts w:hint="eastAsia"/>
          <w:lang w:val="en-US" w:eastAsia="zh-CN"/>
        </w:rPr>
        <w:t>将市规划“健全收养人监护能力评估制度，完善收养状况回访制度”表述修改为“加强收养人监护能力评估和收养状况回访监督”。</w:t>
      </w:r>
    </w:p>
  </w:footnote>
  <w:footnote w:id="34">
    <w:p>
      <w:pPr>
        <w:pStyle w:val="6"/>
        <w:snapToGrid w:val="0"/>
        <w:rPr>
          <w:rFonts w:hint="eastAsia" w:eastAsia="宋体"/>
          <w:lang w:val="en-US" w:eastAsia="zh-CN"/>
        </w:rPr>
      </w:pPr>
      <w:r>
        <w:rPr>
          <w:rStyle w:val="10"/>
        </w:rPr>
        <w:footnoteRef/>
      </w:r>
      <w:r>
        <w:t xml:space="preserve"> </w:t>
      </w:r>
      <w:r>
        <w:rPr>
          <w:rFonts w:hint="eastAsia"/>
          <w:lang w:val="en-US" w:eastAsia="zh-CN"/>
        </w:rPr>
        <w:t>根据粤府办〔2018〕43号《广东省人民政府办公厅关于印发广东省残疾儿童康复救助实施办法的通知》。</w:t>
      </w:r>
    </w:p>
  </w:footnote>
  <w:footnote w:id="35">
    <w:p>
      <w:pPr>
        <w:pStyle w:val="6"/>
        <w:snapToGrid w:val="0"/>
        <w:rPr>
          <w:rFonts w:hint="default" w:eastAsia="宋体"/>
          <w:lang w:val="en-US" w:eastAsia="zh-CN"/>
        </w:rPr>
      </w:pPr>
      <w:r>
        <w:rPr>
          <w:rStyle w:val="10"/>
        </w:rPr>
        <w:footnoteRef/>
      </w:r>
      <w:r>
        <w:t xml:space="preserve"> </w:t>
      </w:r>
      <w:r>
        <w:rPr>
          <w:rFonts w:hint="eastAsia"/>
          <w:lang w:val="en-US" w:eastAsia="zh-CN"/>
        </w:rPr>
        <w:t>市规划为“流出地政府建立源头治理和回归稳固机制”</w:t>
      </w:r>
    </w:p>
  </w:footnote>
  <w:footnote w:id="36">
    <w:p>
      <w:pPr>
        <w:pStyle w:val="6"/>
        <w:snapToGrid w:val="0"/>
        <w:rPr>
          <w:rFonts w:hint="eastAsia" w:eastAsia="宋体"/>
          <w:lang w:eastAsia="zh-CN"/>
        </w:rPr>
      </w:pPr>
      <w:r>
        <w:rPr>
          <w:rStyle w:val="10"/>
        </w:rPr>
        <w:footnoteRef/>
      </w:r>
      <w:r>
        <w:t xml:space="preserve"> </w:t>
      </w:r>
      <w:r>
        <w:rPr>
          <w:rFonts w:hint="eastAsia"/>
          <w:lang w:eastAsia="zh-CN"/>
        </w:rPr>
        <w:t>《</w:t>
      </w:r>
      <w:r>
        <w:rPr>
          <w:rFonts w:hint="eastAsia"/>
          <w:lang w:val="en-US" w:eastAsia="zh-CN"/>
        </w:rPr>
        <w:t>未成年人保护法</w:t>
      </w:r>
      <w:r>
        <w:rPr>
          <w:rFonts w:hint="eastAsia"/>
          <w:lang w:eastAsia="zh-CN"/>
        </w:rPr>
        <w:t>》。</w:t>
      </w:r>
    </w:p>
  </w:footnote>
  <w:footnote w:id="37">
    <w:p>
      <w:pPr>
        <w:pStyle w:val="6"/>
        <w:snapToGrid w:val="0"/>
        <w:rPr>
          <w:rFonts w:hint="eastAsia" w:eastAsia="宋体"/>
          <w:lang w:eastAsia="zh-CN"/>
        </w:rPr>
      </w:pPr>
      <w:r>
        <w:rPr>
          <w:rStyle w:val="10"/>
        </w:rPr>
        <w:footnoteRef/>
      </w:r>
      <w:r>
        <w:t xml:space="preserve"> </w:t>
      </w:r>
      <w:r>
        <w:rPr>
          <w:rFonts w:hint="eastAsia"/>
        </w:rPr>
        <w:t>市民政局2021年工作总结及2022年工作安排</w:t>
      </w:r>
      <w:r>
        <w:rPr>
          <w:rFonts w:hint="eastAsia"/>
          <w:lang w:val="en-US" w:eastAsia="zh-CN"/>
        </w:rPr>
        <w:t>：推动全市机构供养儿童集中安置到市儿童福利院养育</w:t>
      </w:r>
      <w:r>
        <w:rPr>
          <w:rFonts w:hint="eastAsia"/>
          <w:lang w:eastAsia="zh-CN"/>
        </w:rPr>
        <w:t>。</w:t>
      </w:r>
    </w:p>
  </w:footnote>
  <w:footnote w:id="38">
    <w:p>
      <w:pPr>
        <w:pStyle w:val="6"/>
        <w:snapToGrid w:val="0"/>
        <w:rPr>
          <w:rFonts w:hint="eastAsia" w:eastAsia="宋体"/>
          <w:lang w:eastAsia="zh-CN"/>
        </w:rPr>
      </w:pPr>
      <w:r>
        <w:rPr>
          <w:rStyle w:val="10"/>
        </w:rPr>
        <w:footnoteRef/>
      </w:r>
      <w:r>
        <w:t xml:space="preserve"> </w:t>
      </w:r>
      <w:r>
        <w:rPr>
          <w:rFonts w:hint="eastAsia"/>
          <w:lang w:eastAsia="zh-CN"/>
        </w:rPr>
        <w:t>《</w:t>
      </w:r>
      <w:r>
        <w:rPr>
          <w:rFonts w:hint="eastAsia"/>
          <w:lang w:val="en-US" w:eastAsia="zh-CN"/>
        </w:rPr>
        <w:t>家庭教育促进法</w:t>
      </w:r>
      <w:r>
        <w:rPr>
          <w:rFonts w:hint="eastAsia"/>
          <w:lang w:eastAsia="zh-CN"/>
        </w:rPr>
        <w:t>》第四十九条：公安机关、人民检察院、人民法院在办理案件过程中，发现未成年人存在严重不良行为或者实施犯罪行为，或者未成年人的父母或者其他监护人不正确实施家庭教育侵害未成年人合法权益的，根据情况对父母或者其他监护人予以训诫，并可以责令其接受家庭教育指导。</w:t>
      </w:r>
    </w:p>
  </w:footnote>
  <w:footnote w:id="39">
    <w:p>
      <w:pPr>
        <w:pStyle w:val="6"/>
        <w:snapToGrid w:val="0"/>
        <w:rPr>
          <w:rFonts w:hint="default" w:eastAsia="宋体"/>
          <w:lang w:val="en-US" w:eastAsia="zh-CN"/>
        </w:rPr>
      </w:pPr>
      <w:r>
        <w:rPr>
          <w:rStyle w:val="10"/>
        </w:rPr>
        <w:footnoteRef/>
      </w:r>
      <w:r>
        <w:t xml:space="preserve"> </w:t>
      </w:r>
      <w:r>
        <w:rPr>
          <w:rFonts w:hint="eastAsia"/>
          <w:lang w:val="en-US" w:eastAsia="zh-CN"/>
        </w:rPr>
        <w:t>将市规划“至少建成1家以上”修改为“建成1家以上”。</w:t>
      </w:r>
    </w:p>
  </w:footnote>
  <w:footnote w:id="40">
    <w:p>
      <w:pPr>
        <w:pStyle w:val="6"/>
        <w:snapToGrid w:val="0"/>
        <w:rPr>
          <w:rFonts w:hint="default"/>
          <w:lang w:val="en-US" w:eastAsia="zh-CN"/>
        </w:rPr>
      </w:pPr>
      <w:r>
        <w:rPr>
          <w:rStyle w:val="10"/>
        </w:rPr>
        <w:footnoteRef/>
      </w:r>
      <w:r>
        <w:t xml:space="preserve"> </w:t>
      </w:r>
      <w:r>
        <w:rPr>
          <w:rFonts w:hint="eastAsia"/>
          <w:lang w:val="en-US" w:eastAsia="zh-CN"/>
        </w:rPr>
        <w:t>删去“建设家庭教育信息化共享平台，提供线上线下相互融合的家庭教育指导服务”，按《家庭教育促进法》规定：省级以上人民政府应当组织有关部门统筹建设家庭教育信息化共享服务平台，开设公益性网上家长学校和网络课程，开通服务热线，提供线上家庭教育指导服务。</w:t>
      </w:r>
    </w:p>
  </w:footnote>
  <w:footnote w:id="41">
    <w:p>
      <w:pPr>
        <w:pStyle w:val="6"/>
        <w:snapToGrid w:val="0"/>
        <w:rPr>
          <w:rFonts w:hint="default" w:eastAsia="宋体"/>
          <w:lang w:val="en-US" w:eastAsia="zh-CN"/>
        </w:rPr>
      </w:pPr>
      <w:r>
        <w:rPr>
          <w:rStyle w:val="10"/>
        </w:rPr>
        <w:footnoteRef/>
      </w:r>
      <w:r>
        <w:t xml:space="preserve"> </w:t>
      </w:r>
      <w:r>
        <w:rPr>
          <w:rFonts w:hint="eastAsia"/>
          <w:lang w:val="en-US" w:eastAsia="zh-CN"/>
        </w:rPr>
        <w:t>根据《家庭教育促进法》列举。</w:t>
      </w:r>
    </w:p>
  </w:footnote>
  <w:footnote w:id="42">
    <w:p>
      <w:pPr>
        <w:pStyle w:val="6"/>
        <w:snapToGrid w:val="0"/>
        <w:rPr>
          <w:rFonts w:hint="default" w:eastAsia="宋体"/>
          <w:lang w:val="en-US" w:eastAsia="zh-CN"/>
        </w:rPr>
      </w:pPr>
      <w:r>
        <w:rPr>
          <w:rStyle w:val="10"/>
        </w:rPr>
        <w:footnoteRef/>
      </w:r>
      <w:r>
        <w:t xml:space="preserve"> </w:t>
      </w:r>
      <w:r>
        <w:rPr>
          <w:rFonts w:hint="eastAsia"/>
          <w:lang w:val="en-US" w:eastAsia="zh-CN"/>
        </w:rPr>
        <w:t>市规划为“强化对家庭教育指导服务的支持保障”，区规划根据《家庭教育促进法》扩大了范围。</w:t>
      </w:r>
    </w:p>
  </w:footnote>
  <w:footnote w:id="43">
    <w:p>
      <w:pPr>
        <w:pStyle w:val="6"/>
        <w:snapToGrid w:val="0"/>
        <w:rPr>
          <w:rFonts w:hint="default"/>
          <w:lang w:val="en-US" w:eastAsia="zh-CN"/>
        </w:rPr>
      </w:pPr>
      <w:r>
        <w:rPr>
          <w:rStyle w:val="10"/>
        </w:rPr>
        <w:footnoteRef/>
      </w:r>
      <w:r>
        <w:t xml:space="preserve"> </w:t>
      </w:r>
      <w:r>
        <w:rPr>
          <w:rFonts w:hint="eastAsia"/>
          <w:lang w:val="en-US" w:eastAsia="zh-CN"/>
        </w:rPr>
        <w:t>《家庭教育促进法》规定：自然人、法人和非法人组织可以依法设立非营利性家庭教育服务机构。</w:t>
      </w:r>
    </w:p>
  </w:footnote>
  <w:footnote w:id="44">
    <w:p>
      <w:pPr>
        <w:pStyle w:val="6"/>
        <w:snapToGrid w:val="0"/>
        <w:rPr>
          <w:rFonts w:hint="default"/>
          <w:lang w:val="en-US" w:eastAsia="zh-CN"/>
        </w:rPr>
      </w:pPr>
      <w:r>
        <w:rPr>
          <w:rStyle w:val="10"/>
        </w:rPr>
        <w:footnoteRef/>
      </w:r>
      <w:r>
        <w:t xml:space="preserve"> </w:t>
      </w:r>
      <w:r>
        <w:rPr>
          <w:rFonts w:hint="eastAsia"/>
          <w:lang w:val="en-US" w:eastAsia="zh-CN"/>
        </w:rPr>
        <w:t>删去“加快完善家政服务标准”。</w:t>
      </w:r>
    </w:p>
  </w:footnote>
  <w:footnote w:id="45">
    <w:p>
      <w:pPr>
        <w:pStyle w:val="6"/>
        <w:snapToGrid w:val="0"/>
        <w:rPr>
          <w:rFonts w:hint="default" w:eastAsia="宋体"/>
          <w:lang w:val="en-US" w:eastAsia="zh-CN"/>
        </w:rPr>
      </w:pPr>
      <w:r>
        <w:rPr>
          <w:rStyle w:val="10"/>
        </w:rPr>
        <w:footnoteRef/>
      </w:r>
      <w:r>
        <w:t xml:space="preserve"> </w:t>
      </w:r>
      <w:r>
        <w:rPr>
          <w:rFonts w:hint="eastAsia"/>
          <w:lang w:val="en-US" w:eastAsia="zh-CN"/>
        </w:rPr>
        <w:t>根据实际去掉了“将家庭家教家风建设选题纳入哲学社会科学研究项目”。</w:t>
      </w:r>
    </w:p>
  </w:footnote>
  <w:footnote w:id="46">
    <w:p>
      <w:pPr>
        <w:pStyle w:val="6"/>
        <w:snapToGrid w:val="0"/>
        <w:rPr>
          <w:rFonts w:hint="default" w:eastAsia="宋体"/>
          <w:lang w:val="en-US" w:eastAsia="zh-CN"/>
        </w:rPr>
      </w:pPr>
      <w:r>
        <w:rPr>
          <w:rStyle w:val="10"/>
        </w:rPr>
        <w:footnoteRef/>
      </w:r>
      <w:r>
        <w:t xml:space="preserve"> </w:t>
      </w:r>
      <w:r>
        <w:rPr>
          <w:rFonts w:hint="eastAsia"/>
          <w:lang w:val="en-US" w:eastAsia="zh-CN"/>
        </w:rPr>
        <w:t>指标值暂定。</w:t>
      </w:r>
    </w:p>
  </w:footnote>
  <w:footnote w:id="47">
    <w:p>
      <w:pPr>
        <w:pStyle w:val="6"/>
        <w:snapToGrid w:val="0"/>
        <w:rPr>
          <w:rFonts w:hint="default" w:eastAsia="宋体"/>
          <w:lang w:val="en-US" w:eastAsia="zh-CN"/>
        </w:rPr>
      </w:pPr>
      <w:r>
        <w:rPr>
          <w:rStyle w:val="10"/>
        </w:rPr>
        <w:footnoteRef/>
      </w:r>
      <w:r>
        <w:t xml:space="preserve"> </w:t>
      </w:r>
      <w:r>
        <w:rPr>
          <w:rFonts w:hint="eastAsia"/>
          <w:lang w:val="en-US" w:eastAsia="zh-CN"/>
        </w:rPr>
        <w:t>指标值暂定。</w:t>
      </w:r>
    </w:p>
  </w:footnote>
  <w:footnote w:id="48">
    <w:p>
      <w:pPr>
        <w:pStyle w:val="6"/>
        <w:snapToGrid w:val="0"/>
        <w:rPr>
          <w:rFonts w:hint="eastAsia" w:eastAsia="宋体"/>
          <w:lang w:val="en-US" w:eastAsia="zh-CN"/>
        </w:rPr>
      </w:pPr>
      <w:r>
        <w:rPr>
          <w:rStyle w:val="10"/>
        </w:rPr>
        <w:footnoteRef/>
      </w:r>
      <w:r>
        <w:t xml:space="preserve"> </w:t>
      </w:r>
      <w:r>
        <w:rPr>
          <w:rFonts w:hint="eastAsia"/>
          <w:lang w:val="en-US" w:eastAsia="zh-CN"/>
        </w:rPr>
        <w:t>区无立法权，将法规政策改为政策。</w:t>
      </w:r>
    </w:p>
  </w:footnote>
  <w:footnote w:id="49">
    <w:p>
      <w:pPr>
        <w:pStyle w:val="6"/>
        <w:snapToGrid w:val="0"/>
        <w:rPr>
          <w:rFonts w:hint="default" w:eastAsia="宋体"/>
          <w:lang w:val="en-US" w:eastAsia="zh-CN"/>
        </w:rPr>
      </w:pPr>
      <w:r>
        <w:rPr>
          <w:rStyle w:val="10"/>
        </w:rPr>
        <w:footnoteRef/>
      </w:r>
      <w:r>
        <w:t xml:space="preserve"> </w:t>
      </w:r>
      <w:r>
        <w:rPr>
          <w:rFonts w:hint="eastAsia"/>
          <w:lang w:val="en-US" w:eastAsia="zh-CN"/>
        </w:rPr>
        <w:t>将法规政策改为政策。</w:t>
      </w:r>
    </w:p>
  </w:footnote>
  <w:footnote w:id="50">
    <w:p>
      <w:pPr>
        <w:pStyle w:val="6"/>
        <w:snapToGrid w:val="0"/>
        <w:rPr>
          <w:rFonts w:hint="eastAsia" w:eastAsia="宋体"/>
          <w:lang w:eastAsia="zh-CN"/>
        </w:rPr>
      </w:pPr>
      <w:r>
        <w:rPr>
          <w:rStyle w:val="10"/>
        </w:rPr>
        <w:footnoteRef/>
      </w:r>
      <w:r>
        <w:t xml:space="preserve"> </w:t>
      </w:r>
      <w:r>
        <w:rPr>
          <w:rFonts w:hint="eastAsia"/>
        </w:rPr>
        <w:t xml:space="preserve"> 《中华人民共和国广告法》</w:t>
      </w:r>
      <w:r>
        <w:rPr>
          <w:rFonts w:hint="eastAsia"/>
          <w:lang w:eastAsia="zh-CN"/>
        </w:rPr>
        <w:t>。</w:t>
      </w:r>
    </w:p>
  </w:footnote>
  <w:footnote w:id="51">
    <w:p>
      <w:pPr>
        <w:pStyle w:val="6"/>
        <w:snapToGrid w:val="0"/>
        <w:rPr>
          <w:rFonts w:hint="eastAsia" w:eastAsia="宋体"/>
          <w:lang w:val="en-US" w:eastAsia="zh-CN"/>
        </w:rPr>
      </w:pPr>
      <w:r>
        <w:rPr>
          <w:rStyle w:val="10"/>
        </w:rPr>
        <w:footnoteRef/>
      </w:r>
      <w:r>
        <w:t xml:space="preserve"> </w:t>
      </w:r>
      <w:r>
        <w:rPr>
          <w:rFonts w:hint="eastAsia"/>
          <w:lang w:val="en-US" w:eastAsia="zh-CN"/>
        </w:rPr>
        <w:t>市全民科学素质提升行动规划纲要实施方案（2021-2025年）。</w:t>
      </w:r>
    </w:p>
  </w:footnote>
  <w:footnote w:id="52">
    <w:p>
      <w:pPr>
        <w:pStyle w:val="6"/>
        <w:snapToGrid w:val="0"/>
        <w:rPr>
          <w:rFonts w:hint="eastAsia" w:eastAsia="宋体"/>
          <w:lang w:eastAsia="zh-CN"/>
        </w:rPr>
      </w:pPr>
      <w:r>
        <w:rPr>
          <w:rStyle w:val="10"/>
        </w:rPr>
        <w:footnoteRef/>
      </w:r>
      <w:r>
        <w:t xml:space="preserve"> </w:t>
      </w:r>
      <w:r>
        <w:rPr>
          <w:rFonts w:hint="eastAsia"/>
        </w:rPr>
        <w:t>住建部《城市儿童友好空间建设导则（试行）》（征求意见稿）</w:t>
      </w:r>
      <w:r>
        <w:rPr>
          <w:rFonts w:hint="eastAsia"/>
          <w:lang w:eastAsia="zh-CN"/>
        </w:rPr>
        <w:t>。</w:t>
      </w:r>
    </w:p>
  </w:footnote>
  <w:footnote w:id="53">
    <w:p>
      <w:pPr>
        <w:pStyle w:val="6"/>
        <w:snapToGrid w:val="0"/>
        <w:rPr>
          <w:rFonts w:hint="default" w:eastAsia="宋体"/>
          <w:lang w:val="en-US" w:eastAsia="zh-CN"/>
        </w:rPr>
      </w:pPr>
      <w:r>
        <w:rPr>
          <w:rStyle w:val="10"/>
        </w:rPr>
        <w:footnoteRef/>
      </w:r>
      <w:r>
        <w:t xml:space="preserve"> </w:t>
      </w:r>
      <w:r>
        <w:rPr>
          <w:rFonts w:hint="eastAsia"/>
          <w:lang w:val="en-US" w:eastAsia="zh-CN"/>
        </w:rPr>
        <w:t>区无立法权，去掉了市规划表述中的“规章”。</w:t>
      </w:r>
    </w:p>
  </w:footnote>
  <w:footnote w:id="54">
    <w:p>
      <w:pPr>
        <w:pStyle w:val="6"/>
        <w:snapToGrid w:val="0"/>
        <w:rPr>
          <w:rFonts w:hint="eastAsia" w:eastAsia="宋体"/>
          <w:lang w:eastAsia="zh-CN"/>
        </w:rPr>
      </w:pPr>
      <w:r>
        <w:rPr>
          <w:rStyle w:val="10"/>
        </w:rPr>
        <w:footnoteRef/>
      </w:r>
      <w:r>
        <w:t xml:space="preserve"> </w:t>
      </w:r>
      <w:r>
        <w:rPr>
          <w:rFonts w:hint="eastAsia"/>
        </w:rPr>
        <w:t>《检察机关加强未成年人司法保护八项措施》</w:t>
      </w:r>
      <w:r>
        <w:rPr>
          <w:rFonts w:hint="eastAsia"/>
          <w:lang w:eastAsia="zh-CN"/>
        </w:rPr>
        <w:t>。</w:t>
      </w:r>
    </w:p>
  </w:footnote>
  <w:footnote w:id="55">
    <w:p>
      <w:pPr>
        <w:pStyle w:val="6"/>
        <w:snapToGrid w:val="0"/>
        <w:rPr>
          <w:rFonts w:hint="default" w:eastAsia="宋体"/>
          <w:lang w:val="en-US" w:eastAsia="zh-CN"/>
        </w:rPr>
      </w:pPr>
      <w:r>
        <w:rPr>
          <w:rStyle w:val="10"/>
        </w:rPr>
        <w:footnoteRef/>
      </w:r>
      <w:r>
        <w:t xml:space="preserve"> </w:t>
      </w:r>
      <w:r>
        <w:rPr>
          <w:rFonts w:hint="eastAsia"/>
          <w:lang w:eastAsia="zh-CN"/>
        </w:rPr>
        <w:t>《</w:t>
      </w:r>
      <w:r>
        <w:rPr>
          <w:rFonts w:hint="eastAsia"/>
          <w:lang w:val="en-US" w:eastAsia="zh-CN"/>
        </w:rPr>
        <w:t>未成年人保护法</w:t>
      </w:r>
      <w:r>
        <w:rPr>
          <w:rFonts w:hint="eastAsia"/>
          <w:lang w:eastAsia="zh-CN"/>
        </w:rPr>
        <w:t>》</w:t>
      </w:r>
      <w:r>
        <w:rPr>
          <w:rFonts w:hint="eastAsia"/>
          <w:lang w:val="en-US" w:eastAsia="zh-CN"/>
        </w:rPr>
        <w:t>第一百一十一条。</w:t>
      </w:r>
    </w:p>
  </w:footnote>
  <w:footnote w:id="56">
    <w:p>
      <w:pPr>
        <w:pStyle w:val="6"/>
        <w:snapToGrid w:val="0"/>
        <w:rPr>
          <w:rFonts w:hint="default" w:eastAsia="宋体"/>
          <w:lang w:val="en-US" w:eastAsia="zh-CN"/>
        </w:rPr>
      </w:pPr>
      <w:r>
        <w:rPr>
          <w:rStyle w:val="10"/>
        </w:rPr>
        <w:footnoteRef/>
      </w:r>
      <w:r>
        <w:t xml:space="preserve"> </w:t>
      </w:r>
      <w:r>
        <w:rPr>
          <w:rFonts w:hint="eastAsia"/>
        </w:rPr>
        <w:t>惠阳区检察院</w:t>
      </w:r>
      <w:r>
        <w:rPr>
          <w:rFonts w:hint="eastAsia"/>
          <w:lang w:eastAsia="zh-CN"/>
        </w:rPr>
        <w:t>“</w:t>
      </w:r>
      <w:r>
        <w:rPr>
          <w:rFonts w:hint="eastAsia"/>
          <w:lang w:val="en-US" w:eastAsia="zh-CN"/>
        </w:rPr>
        <w:t>阳检护航</w:t>
      </w:r>
      <w:r>
        <w:rPr>
          <w:rFonts w:hint="eastAsia"/>
          <w:lang w:eastAsia="zh-CN"/>
        </w:rPr>
        <w:t>”</w:t>
      </w:r>
      <w:r>
        <w:rPr>
          <w:rFonts w:hint="eastAsia"/>
          <w:lang w:val="en-US" w:eastAsia="zh-CN"/>
        </w:rPr>
        <w:t>工作室已在</w:t>
      </w:r>
      <w:r>
        <w:rPr>
          <w:rFonts w:hint="eastAsia"/>
        </w:rPr>
        <w:t>惠阳中山中学、惠阳第一中学（初中部）</w:t>
      </w:r>
      <w:r>
        <w:rPr>
          <w:rFonts w:hint="eastAsia"/>
          <w:lang w:val="en-US" w:eastAsia="zh-CN"/>
        </w:rPr>
        <w:t>挂牌。</w:t>
      </w:r>
    </w:p>
  </w:footnote>
  <w:footnote w:id="57">
    <w:p>
      <w:pPr>
        <w:pStyle w:val="6"/>
        <w:snapToGrid w:val="0"/>
        <w:rPr>
          <w:rFonts w:hint="eastAsia" w:eastAsia="宋体"/>
          <w:lang w:eastAsia="zh-CN"/>
        </w:rPr>
      </w:pPr>
      <w:r>
        <w:rPr>
          <w:rStyle w:val="10"/>
        </w:rPr>
        <w:footnoteRef/>
      </w:r>
      <w:r>
        <w:t xml:space="preserve"> </w:t>
      </w:r>
      <w:r>
        <w:rPr>
          <w:rFonts w:hint="eastAsia"/>
          <w:lang w:val="en-US" w:eastAsia="zh-CN"/>
        </w:rPr>
        <w:t>区侦查机关、司法机关只能适用法律，删去</w:t>
      </w:r>
      <w:r>
        <w:rPr>
          <w:rFonts w:hint="eastAsia"/>
        </w:rPr>
        <w:t>完善立案标准和定罪量刑标准</w:t>
      </w:r>
      <w:r>
        <w:rPr>
          <w:rFonts w:hint="eastAsia"/>
          <w:lang w:eastAsia="zh-CN"/>
        </w:rPr>
        <w:t>。</w:t>
      </w:r>
    </w:p>
  </w:footnote>
  <w:footnote w:id="58">
    <w:p>
      <w:pPr>
        <w:pStyle w:val="6"/>
        <w:snapToGrid w:val="0"/>
        <w:rPr>
          <w:rFonts w:hint="eastAsia" w:eastAsia="宋体"/>
          <w:lang w:val="en-US" w:eastAsia="zh-CN"/>
        </w:rPr>
      </w:pPr>
      <w:r>
        <w:rPr>
          <w:rStyle w:val="10"/>
        </w:rPr>
        <w:footnoteRef/>
      </w:r>
      <w:r>
        <w:t xml:space="preserve"> </w:t>
      </w:r>
      <w:r>
        <w:rPr>
          <w:rFonts w:hint="eastAsia"/>
          <w:lang w:val="en-US" w:eastAsia="zh-CN"/>
        </w:rPr>
        <w:t>区司法机关只能适用法律，删去“探索制定性侵害儿童案件特殊证据标准”。</w:t>
      </w:r>
    </w:p>
  </w:footnote>
  <w:footnote w:id="59">
    <w:p>
      <w:pPr>
        <w:pStyle w:val="6"/>
      </w:pPr>
      <w:r>
        <w:rPr>
          <w:rStyle w:val="10"/>
        </w:rPr>
        <w:footnoteRef/>
      </w:r>
      <w:r>
        <w:t xml:space="preserve"> </w:t>
      </w:r>
      <w:r>
        <w:rPr>
          <w:rFonts w:eastAsia="宋体"/>
        </w:rPr>
        <w:t>省规划提出儿童友好城市建设工程、普惠托育服务专项工程、</w:t>
      </w:r>
      <w:r>
        <w:rPr>
          <w:rFonts w:hint="eastAsia" w:eastAsia="宋体"/>
        </w:rPr>
        <w:t>出生缺陷综合防治工程、儿童护眼爱牙工程、儿童安全教育工程、净网护苗工程、儿童综合素质提升工程、家庭教育指导服务工程等八大工程。市规划提出惠童友好项目、惠童健康项目、惠童家教项目、惠童托育项目、惠童安全项目、惠童关爱项目等六大项目。</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4NWExYTZiNTRjNTE3N2U2NWRmMmE2Y2ZjZTc3ZDEifQ=="/>
  </w:docVars>
  <w:rsids>
    <w:rsidRoot w:val="556C42A8"/>
    <w:rsid w:val="005B1484"/>
    <w:rsid w:val="007C2F33"/>
    <w:rsid w:val="008E2A0E"/>
    <w:rsid w:val="00E13486"/>
    <w:rsid w:val="016E3361"/>
    <w:rsid w:val="019D1CEC"/>
    <w:rsid w:val="01A4362A"/>
    <w:rsid w:val="01C22E50"/>
    <w:rsid w:val="01CD1FB2"/>
    <w:rsid w:val="01D453F0"/>
    <w:rsid w:val="0203533E"/>
    <w:rsid w:val="022814E6"/>
    <w:rsid w:val="02313F99"/>
    <w:rsid w:val="029F684B"/>
    <w:rsid w:val="02AF1547"/>
    <w:rsid w:val="02B74A8F"/>
    <w:rsid w:val="02BA2B44"/>
    <w:rsid w:val="02F05C02"/>
    <w:rsid w:val="02F2197A"/>
    <w:rsid w:val="03086FC7"/>
    <w:rsid w:val="030F497C"/>
    <w:rsid w:val="03A7185D"/>
    <w:rsid w:val="03D90444"/>
    <w:rsid w:val="03E95C64"/>
    <w:rsid w:val="03F434D0"/>
    <w:rsid w:val="03F60FF6"/>
    <w:rsid w:val="04211386"/>
    <w:rsid w:val="04600793"/>
    <w:rsid w:val="047D06AE"/>
    <w:rsid w:val="048D515B"/>
    <w:rsid w:val="04A276E5"/>
    <w:rsid w:val="04BE628F"/>
    <w:rsid w:val="04CF3C44"/>
    <w:rsid w:val="04ED41A7"/>
    <w:rsid w:val="050D24E2"/>
    <w:rsid w:val="054D0399"/>
    <w:rsid w:val="057C5141"/>
    <w:rsid w:val="058C7E64"/>
    <w:rsid w:val="05B97043"/>
    <w:rsid w:val="05E836C1"/>
    <w:rsid w:val="062E2CC9"/>
    <w:rsid w:val="0661309E"/>
    <w:rsid w:val="066824DF"/>
    <w:rsid w:val="06965CA6"/>
    <w:rsid w:val="069D167E"/>
    <w:rsid w:val="06DC2A23"/>
    <w:rsid w:val="06DF3FC3"/>
    <w:rsid w:val="074309F6"/>
    <w:rsid w:val="07B639A3"/>
    <w:rsid w:val="07D93108"/>
    <w:rsid w:val="081B08D3"/>
    <w:rsid w:val="08785A37"/>
    <w:rsid w:val="089239B9"/>
    <w:rsid w:val="08961E1A"/>
    <w:rsid w:val="08C01BD2"/>
    <w:rsid w:val="08DB69A9"/>
    <w:rsid w:val="08F22189"/>
    <w:rsid w:val="08FA6A01"/>
    <w:rsid w:val="09533FF5"/>
    <w:rsid w:val="09554A11"/>
    <w:rsid w:val="096B7A5A"/>
    <w:rsid w:val="09840E52"/>
    <w:rsid w:val="09D21366"/>
    <w:rsid w:val="09D65BD8"/>
    <w:rsid w:val="0A1D2851"/>
    <w:rsid w:val="0A4D38A5"/>
    <w:rsid w:val="0A581614"/>
    <w:rsid w:val="0A6F75BD"/>
    <w:rsid w:val="0ADA070D"/>
    <w:rsid w:val="0AEF00F3"/>
    <w:rsid w:val="0B22379D"/>
    <w:rsid w:val="0B234089"/>
    <w:rsid w:val="0B931032"/>
    <w:rsid w:val="0BAB0918"/>
    <w:rsid w:val="0BC83278"/>
    <w:rsid w:val="0BED7182"/>
    <w:rsid w:val="0C1C7A68"/>
    <w:rsid w:val="0C293F7E"/>
    <w:rsid w:val="0C8426FA"/>
    <w:rsid w:val="0CA66832"/>
    <w:rsid w:val="0CC066D9"/>
    <w:rsid w:val="0CE268D4"/>
    <w:rsid w:val="0D090774"/>
    <w:rsid w:val="0D3E2F56"/>
    <w:rsid w:val="0DAD3E7A"/>
    <w:rsid w:val="0DAD5DAC"/>
    <w:rsid w:val="0DFE0FE4"/>
    <w:rsid w:val="0E0F72F2"/>
    <w:rsid w:val="0E8E5BB1"/>
    <w:rsid w:val="0EA65B99"/>
    <w:rsid w:val="0EDD34DE"/>
    <w:rsid w:val="0EF20BA1"/>
    <w:rsid w:val="0F6E3CDF"/>
    <w:rsid w:val="0F713C26"/>
    <w:rsid w:val="0FAE5165"/>
    <w:rsid w:val="0FBD3E53"/>
    <w:rsid w:val="0FCC034E"/>
    <w:rsid w:val="10006F04"/>
    <w:rsid w:val="100A11CA"/>
    <w:rsid w:val="102473E1"/>
    <w:rsid w:val="107741F0"/>
    <w:rsid w:val="109D2BBB"/>
    <w:rsid w:val="10C65213"/>
    <w:rsid w:val="10DE353E"/>
    <w:rsid w:val="10FA799A"/>
    <w:rsid w:val="11032170"/>
    <w:rsid w:val="110E5BD1"/>
    <w:rsid w:val="1135179F"/>
    <w:rsid w:val="114209D6"/>
    <w:rsid w:val="11B30526"/>
    <w:rsid w:val="12201FEA"/>
    <w:rsid w:val="124473D0"/>
    <w:rsid w:val="12591E14"/>
    <w:rsid w:val="12712A5F"/>
    <w:rsid w:val="12AC10EB"/>
    <w:rsid w:val="12BE53D5"/>
    <w:rsid w:val="12D67992"/>
    <w:rsid w:val="12D93FBD"/>
    <w:rsid w:val="131E4934"/>
    <w:rsid w:val="1320208B"/>
    <w:rsid w:val="13225964"/>
    <w:rsid w:val="13235C52"/>
    <w:rsid w:val="133641B2"/>
    <w:rsid w:val="138E5DE6"/>
    <w:rsid w:val="13983317"/>
    <w:rsid w:val="13A271AC"/>
    <w:rsid w:val="13D52ACF"/>
    <w:rsid w:val="14125FD5"/>
    <w:rsid w:val="141936A9"/>
    <w:rsid w:val="144E0104"/>
    <w:rsid w:val="145F4995"/>
    <w:rsid w:val="1461426A"/>
    <w:rsid w:val="146D70B2"/>
    <w:rsid w:val="14725C5B"/>
    <w:rsid w:val="15177F3A"/>
    <w:rsid w:val="152C5AB5"/>
    <w:rsid w:val="15A3356D"/>
    <w:rsid w:val="15D533D9"/>
    <w:rsid w:val="15FA0A52"/>
    <w:rsid w:val="167E3D1D"/>
    <w:rsid w:val="168A3306"/>
    <w:rsid w:val="16983807"/>
    <w:rsid w:val="16A838DE"/>
    <w:rsid w:val="16F670BD"/>
    <w:rsid w:val="170830C2"/>
    <w:rsid w:val="17276132"/>
    <w:rsid w:val="1780229D"/>
    <w:rsid w:val="17A41F85"/>
    <w:rsid w:val="18013B63"/>
    <w:rsid w:val="18167961"/>
    <w:rsid w:val="18425483"/>
    <w:rsid w:val="18700F1F"/>
    <w:rsid w:val="18995885"/>
    <w:rsid w:val="189A18EE"/>
    <w:rsid w:val="18B54B84"/>
    <w:rsid w:val="18D46E90"/>
    <w:rsid w:val="18E45469"/>
    <w:rsid w:val="18E97403"/>
    <w:rsid w:val="192E0E31"/>
    <w:rsid w:val="194176F1"/>
    <w:rsid w:val="19483C4A"/>
    <w:rsid w:val="196A4B53"/>
    <w:rsid w:val="19B6092F"/>
    <w:rsid w:val="19E250BA"/>
    <w:rsid w:val="1A164C6D"/>
    <w:rsid w:val="1A1A3838"/>
    <w:rsid w:val="1A2C12AC"/>
    <w:rsid w:val="1A3D3083"/>
    <w:rsid w:val="1A735FE2"/>
    <w:rsid w:val="1A862C7C"/>
    <w:rsid w:val="1AC217DA"/>
    <w:rsid w:val="1ADA4A9A"/>
    <w:rsid w:val="1AF96BD5"/>
    <w:rsid w:val="1B3A7205"/>
    <w:rsid w:val="1B455266"/>
    <w:rsid w:val="1BC0740E"/>
    <w:rsid w:val="1BD678AF"/>
    <w:rsid w:val="1BF52944"/>
    <w:rsid w:val="1C4428D9"/>
    <w:rsid w:val="1C844761"/>
    <w:rsid w:val="1C8A63EC"/>
    <w:rsid w:val="1CD32EB7"/>
    <w:rsid w:val="1CD87093"/>
    <w:rsid w:val="1CEB56F0"/>
    <w:rsid w:val="1CF2284B"/>
    <w:rsid w:val="1D0F7928"/>
    <w:rsid w:val="1D6D1ED1"/>
    <w:rsid w:val="1D9403D9"/>
    <w:rsid w:val="1DAE415E"/>
    <w:rsid w:val="1DF55E7A"/>
    <w:rsid w:val="1E8E6A5E"/>
    <w:rsid w:val="1EA60DF3"/>
    <w:rsid w:val="1EBC0456"/>
    <w:rsid w:val="1F0B19A2"/>
    <w:rsid w:val="1F0B2D6B"/>
    <w:rsid w:val="1F6B5C4E"/>
    <w:rsid w:val="1F883E25"/>
    <w:rsid w:val="1FD90595"/>
    <w:rsid w:val="1FD91AA0"/>
    <w:rsid w:val="1FE854E9"/>
    <w:rsid w:val="1FFA3343"/>
    <w:rsid w:val="200060D0"/>
    <w:rsid w:val="202076CF"/>
    <w:rsid w:val="20286583"/>
    <w:rsid w:val="20390790"/>
    <w:rsid w:val="20407745"/>
    <w:rsid w:val="20931A5E"/>
    <w:rsid w:val="20B9392B"/>
    <w:rsid w:val="20BC5258"/>
    <w:rsid w:val="20F4376C"/>
    <w:rsid w:val="20FE417B"/>
    <w:rsid w:val="210272B5"/>
    <w:rsid w:val="21472A39"/>
    <w:rsid w:val="21C66BF1"/>
    <w:rsid w:val="222F3627"/>
    <w:rsid w:val="22A00653"/>
    <w:rsid w:val="22DC135C"/>
    <w:rsid w:val="22EF2FBB"/>
    <w:rsid w:val="23170155"/>
    <w:rsid w:val="231B0506"/>
    <w:rsid w:val="23250AF9"/>
    <w:rsid w:val="2326103B"/>
    <w:rsid w:val="2383244E"/>
    <w:rsid w:val="23C82888"/>
    <w:rsid w:val="241844BD"/>
    <w:rsid w:val="24332AB0"/>
    <w:rsid w:val="243477D3"/>
    <w:rsid w:val="24385F4F"/>
    <w:rsid w:val="243F5C4A"/>
    <w:rsid w:val="24554171"/>
    <w:rsid w:val="248A1B16"/>
    <w:rsid w:val="24C24B6D"/>
    <w:rsid w:val="24D942F0"/>
    <w:rsid w:val="251E0675"/>
    <w:rsid w:val="25396B3D"/>
    <w:rsid w:val="255D282B"/>
    <w:rsid w:val="2564005E"/>
    <w:rsid w:val="25916979"/>
    <w:rsid w:val="25A72751"/>
    <w:rsid w:val="25DB3FA0"/>
    <w:rsid w:val="25DC39A2"/>
    <w:rsid w:val="263D098F"/>
    <w:rsid w:val="26547A76"/>
    <w:rsid w:val="26760048"/>
    <w:rsid w:val="26806F8D"/>
    <w:rsid w:val="26DE799C"/>
    <w:rsid w:val="275A34C6"/>
    <w:rsid w:val="275F6B18"/>
    <w:rsid w:val="27A209C9"/>
    <w:rsid w:val="27DC48F9"/>
    <w:rsid w:val="282E6701"/>
    <w:rsid w:val="28387B1F"/>
    <w:rsid w:val="283A6E54"/>
    <w:rsid w:val="285F2D5E"/>
    <w:rsid w:val="289764C5"/>
    <w:rsid w:val="28B2332F"/>
    <w:rsid w:val="28EB309B"/>
    <w:rsid w:val="28EE072F"/>
    <w:rsid w:val="29037B8D"/>
    <w:rsid w:val="29515A9E"/>
    <w:rsid w:val="295525DF"/>
    <w:rsid w:val="29C81478"/>
    <w:rsid w:val="29E112AE"/>
    <w:rsid w:val="2A4B17EC"/>
    <w:rsid w:val="2A534BCA"/>
    <w:rsid w:val="2A6176E8"/>
    <w:rsid w:val="2A6F7A14"/>
    <w:rsid w:val="2AB70C30"/>
    <w:rsid w:val="2ACB2D3D"/>
    <w:rsid w:val="2AD71802"/>
    <w:rsid w:val="2B1A211D"/>
    <w:rsid w:val="2B415D47"/>
    <w:rsid w:val="2B4C2C8F"/>
    <w:rsid w:val="2B5E10AB"/>
    <w:rsid w:val="2B61098E"/>
    <w:rsid w:val="2B801021"/>
    <w:rsid w:val="2BA66070"/>
    <w:rsid w:val="2BAD3A86"/>
    <w:rsid w:val="2C0E2AD1"/>
    <w:rsid w:val="2C8E776E"/>
    <w:rsid w:val="2CAB0320"/>
    <w:rsid w:val="2CFB12A7"/>
    <w:rsid w:val="2D2D34D0"/>
    <w:rsid w:val="2D686211"/>
    <w:rsid w:val="2DB94473"/>
    <w:rsid w:val="2DD12008"/>
    <w:rsid w:val="2DF803DA"/>
    <w:rsid w:val="2E2B3F88"/>
    <w:rsid w:val="2E7B705A"/>
    <w:rsid w:val="2E81049A"/>
    <w:rsid w:val="2E854446"/>
    <w:rsid w:val="2E9E407F"/>
    <w:rsid w:val="2F0124B2"/>
    <w:rsid w:val="2F824686"/>
    <w:rsid w:val="2FA142FD"/>
    <w:rsid w:val="2FA21EAE"/>
    <w:rsid w:val="2FA23C5C"/>
    <w:rsid w:val="2FA3158A"/>
    <w:rsid w:val="2FBB4D1E"/>
    <w:rsid w:val="2FE11E48"/>
    <w:rsid w:val="2FFA06D5"/>
    <w:rsid w:val="30436F35"/>
    <w:rsid w:val="306B04F2"/>
    <w:rsid w:val="30A04ED9"/>
    <w:rsid w:val="30B91345"/>
    <w:rsid w:val="30E23101"/>
    <w:rsid w:val="30F54260"/>
    <w:rsid w:val="311452AA"/>
    <w:rsid w:val="314A2819"/>
    <w:rsid w:val="31B22151"/>
    <w:rsid w:val="31D90982"/>
    <w:rsid w:val="323D5EBE"/>
    <w:rsid w:val="3298755C"/>
    <w:rsid w:val="32A01FA9"/>
    <w:rsid w:val="32A400B6"/>
    <w:rsid w:val="335F5A0C"/>
    <w:rsid w:val="339B6127"/>
    <w:rsid w:val="33AA7AB5"/>
    <w:rsid w:val="33CF0287"/>
    <w:rsid w:val="34272982"/>
    <w:rsid w:val="343A368F"/>
    <w:rsid w:val="343D214F"/>
    <w:rsid w:val="34765E2B"/>
    <w:rsid w:val="34C43A39"/>
    <w:rsid w:val="34CF1EBA"/>
    <w:rsid w:val="34D16D92"/>
    <w:rsid w:val="34EE598E"/>
    <w:rsid w:val="34F053F7"/>
    <w:rsid w:val="35092F1D"/>
    <w:rsid w:val="350A5382"/>
    <w:rsid w:val="355439C8"/>
    <w:rsid w:val="356C19A4"/>
    <w:rsid w:val="359D2D2A"/>
    <w:rsid w:val="35EE4999"/>
    <w:rsid w:val="36260A17"/>
    <w:rsid w:val="36471E1A"/>
    <w:rsid w:val="365432B8"/>
    <w:rsid w:val="36AA560A"/>
    <w:rsid w:val="36CB4A0C"/>
    <w:rsid w:val="36CE3589"/>
    <w:rsid w:val="36E27034"/>
    <w:rsid w:val="36FA0603"/>
    <w:rsid w:val="370670F2"/>
    <w:rsid w:val="372633C5"/>
    <w:rsid w:val="37482165"/>
    <w:rsid w:val="37526CEB"/>
    <w:rsid w:val="377525D3"/>
    <w:rsid w:val="37C32E6F"/>
    <w:rsid w:val="37F52CE8"/>
    <w:rsid w:val="38390ED6"/>
    <w:rsid w:val="38601642"/>
    <w:rsid w:val="38822138"/>
    <w:rsid w:val="388312DA"/>
    <w:rsid w:val="38EA24D9"/>
    <w:rsid w:val="390959D2"/>
    <w:rsid w:val="391F4F0F"/>
    <w:rsid w:val="39276F80"/>
    <w:rsid w:val="392E3385"/>
    <w:rsid w:val="39601FD7"/>
    <w:rsid w:val="39777F17"/>
    <w:rsid w:val="398E7D91"/>
    <w:rsid w:val="39A20CFD"/>
    <w:rsid w:val="39E220C8"/>
    <w:rsid w:val="39FA28A8"/>
    <w:rsid w:val="3A7F0CA3"/>
    <w:rsid w:val="3B191D2F"/>
    <w:rsid w:val="3B274D60"/>
    <w:rsid w:val="3B9D021B"/>
    <w:rsid w:val="3BC9431F"/>
    <w:rsid w:val="3BD30EE3"/>
    <w:rsid w:val="3C562B32"/>
    <w:rsid w:val="3C676A36"/>
    <w:rsid w:val="3D4F2F4A"/>
    <w:rsid w:val="3D757C75"/>
    <w:rsid w:val="3DA45043"/>
    <w:rsid w:val="3DD3647A"/>
    <w:rsid w:val="3DE8314A"/>
    <w:rsid w:val="3DFF7EB5"/>
    <w:rsid w:val="3E5A61D7"/>
    <w:rsid w:val="3E5A7DF8"/>
    <w:rsid w:val="3E693961"/>
    <w:rsid w:val="3EB56DDC"/>
    <w:rsid w:val="3F3441A5"/>
    <w:rsid w:val="3F4168C2"/>
    <w:rsid w:val="3F4758E3"/>
    <w:rsid w:val="3F5605BF"/>
    <w:rsid w:val="3F7436DE"/>
    <w:rsid w:val="3FC4049F"/>
    <w:rsid w:val="3FE32720"/>
    <w:rsid w:val="400772D3"/>
    <w:rsid w:val="4010076E"/>
    <w:rsid w:val="404B5C4A"/>
    <w:rsid w:val="404C7458"/>
    <w:rsid w:val="405745EF"/>
    <w:rsid w:val="40A40B75"/>
    <w:rsid w:val="40A47561"/>
    <w:rsid w:val="40D27557"/>
    <w:rsid w:val="40E02836"/>
    <w:rsid w:val="4114603C"/>
    <w:rsid w:val="41670549"/>
    <w:rsid w:val="4170547A"/>
    <w:rsid w:val="418C2076"/>
    <w:rsid w:val="419D4ED4"/>
    <w:rsid w:val="41A878FC"/>
    <w:rsid w:val="41B8776D"/>
    <w:rsid w:val="41C537DA"/>
    <w:rsid w:val="422F7524"/>
    <w:rsid w:val="42734FE4"/>
    <w:rsid w:val="42D31F27"/>
    <w:rsid w:val="42E63A08"/>
    <w:rsid w:val="432D22FD"/>
    <w:rsid w:val="43364990"/>
    <w:rsid w:val="4354111D"/>
    <w:rsid w:val="437F74DD"/>
    <w:rsid w:val="43B92ECB"/>
    <w:rsid w:val="43D24A0B"/>
    <w:rsid w:val="43DF639D"/>
    <w:rsid w:val="43E31A3B"/>
    <w:rsid w:val="43E85D96"/>
    <w:rsid w:val="440552BE"/>
    <w:rsid w:val="441D2753"/>
    <w:rsid w:val="445D0BAC"/>
    <w:rsid w:val="446379C4"/>
    <w:rsid w:val="447A171E"/>
    <w:rsid w:val="44D13BB0"/>
    <w:rsid w:val="44F87A23"/>
    <w:rsid w:val="454A0786"/>
    <w:rsid w:val="4586548C"/>
    <w:rsid w:val="459F7804"/>
    <w:rsid w:val="45C2125F"/>
    <w:rsid w:val="45D34BA4"/>
    <w:rsid w:val="4609638B"/>
    <w:rsid w:val="46323D4A"/>
    <w:rsid w:val="467A5C8A"/>
    <w:rsid w:val="469D2F78"/>
    <w:rsid w:val="46BD7413"/>
    <w:rsid w:val="46C04F25"/>
    <w:rsid w:val="46D05BA6"/>
    <w:rsid w:val="46F012F9"/>
    <w:rsid w:val="46F86477"/>
    <w:rsid w:val="472F6EA1"/>
    <w:rsid w:val="476D294A"/>
    <w:rsid w:val="4773505D"/>
    <w:rsid w:val="47737835"/>
    <w:rsid w:val="477B63F6"/>
    <w:rsid w:val="47B864FE"/>
    <w:rsid w:val="47E1341B"/>
    <w:rsid w:val="47E82754"/>
    <w:rsid w:val="480F163E"/>
    <w:rsid w:val="481366AF"/>
    <w:rsid w:val="482E032B"/>
    <w:rsid w:val="48645AFB"/>
    <w:rsid w:val="48757D08"/>
    <w:rsid w:val="48AE321A"/>
    <w:rsid w:val="48B06F92"/>
    <w:rsid w:val="48E14968"/>
    <w:rsid w:val="48E64762"/>
    <w:rsid w:val="495F570C"/>
    <w:rsid w:val="496A49C4"/>
    <w:rsid w:val="49795470"/>
    <w:rsid w:val="49817E5F"/>
    <w:rsid w:val="49AA413A"/>
    <w:rsid w:val="49CB73E8"/>
    <w:rsid w:val="4A114C6A"/>
    <w:rsid w:val="4A424BC8"/>
    <w:rsid w:val="4A6A4F1F"/>
    <w:rsid w:val="4A857FAB"/>
    <w:rsid w:val="4ABD5996"/>
    <w:rsid w:val="4AD3710F"/>
    <w:rsid w:val="4AD64873"/>
    <w:rsid w:val="4AEB231B"/>
    <w:rsid w:val="4B435487"/>
    <w:rsid w:val="4B6B53F2"/>
    <w:rsid w:val="4B8A4E7F"/>
    <w:rsid w:val="4BD226E3"/>
    <w:rsid w:val="4BE0081D"/>
    <w:rsid w:val="4BE60F1D"/>
    <w:rsid w:val="4C2F4368"/>
    <w:rsid w:val="4C4309EB"/>
    <w:rsid w:val="4C4A3198"/>
    <w:rsid w:val="4C4B308E"/>
    <w:rsid w:val="4C7B4571"/>
    <w:rsid w:val="4C804B6B"/>
    <w:rsid w:val="4CB5781E"/>
    <w:rsid w:val="4D11334A"/>
    <w:rsid w:val="4D1D3B01"/>
    <w:rsid w:val="4D2910C1"/>
    <w:rsid w:val="4D315F00"/>
    <w:rsid w:val="4D387556"/>
    <w:rsid w:val="4D540EB8"/>
    <w:rsid w:val="4D565C2E"/>
    <w:rsid w:val="4D5C1497"/>
    <w:rsid w:val="4DA819E3"/>
    <w:rsid w:val="4DD54DA5"/>
    <w:rsid w:val="4DD568E0"/>
    <w:rsid w:val="4DD70B1D"/>
    <w:rsid w:val="4DF559EC"/>
    <w:rsid w:val="4DFE1E1A"/>
    <w:rsid w:val="4E094B3D"/>
    <w:rsid w:val="4E0F3B44"/>
    <w:rsid w:val="4E1830CA"/>
    <w:rsid w:val="4E560702"/>
    <w:rsid w:val="4E8003F9"/>
    <w:rsid w:val="4EA64FFE"/>
    <w:rsid w:val="4EBE7F2F"/>
    <w:rsid w:val="4ED24BC6"/>
    <w:rsid w:val="4EFF2C8D"/>
    <w:rsid w:val="4F2578FE"/>
    <w:rsid w:val="4F471CD3"/>
    <w:rsid w:val="4F6A7726"/>
    <w:rsid w:val="5013720A"/>
    <w:rsid w:val="5015655C"/>
    <w:rsid w:val="501D0AF3"/>
    <w:rsid w:val="503474FD"/>
    <w:rsid w:val="504C764B"/>
    <w:rsid w:val="50632C1E"/>
    <w:rsid w:val="50825294"/>
    <w:rsid w:val="50E066F5"/>
    <w:rsid w:val="511D1D43"/>
    <w:rsid w:val="513F7105"/>
    <w:rsid w:val="514261AF"/>
    <w:rsid w:val="516B401D"/>
    <w:rsid w:val="518A2DFB"/>
    <w:rsid w:val="51976F41"/>
    <w:rsid w:val="51C44DA8"/>
    <w:rsid w:val="51E6487E"/>
    <w:rsid w:val="525564B4"/>
    <w:rsid w:val="52BF128E"/>
    <w:rsid w:val="52E24B2C"/>
    <w:rsid w:val="53262F0A"/>
    <w:rsid w:val="536B2C7B"/>
    <w:rsid w:val="538F1EC4"/>
    <w:rsid w:val="54672EDE"/>
    <w:rsid w:val="547B2D48"/>
    <w:rsid w:val="547F6170"/>
    <w:rsid w:val="5517771F"/>
    <w:rsid w:val="55241729"/>
    <w:rsid w:val="55382BED"/>
    <w:rsid w:val="556C42A8"/>
    <w:rsid w:val="55743C5E"/>
    <w:rsid w:val="55915A56"/>
    <w:rsid w:val="55CC1183"/>
    <w:rsid w:val="561170BC"/>
    <w:rsid w:val="56270168"/>
    <w:rsid w:val="564D4038"/>
    <w:rsid w:val="569B19B7"/>
    <w:rsid w:val="5748483A"/>
    <w:rsid w:val="575D0E7F"/>
    <w:rsid w:val="57671164"/>
    <w:rsid w:val="579655A5"/>
    <w:rsid w:val="57A61635"/>
    <w:rsid w:val="57A959F9"/>
    <w:rsid w:val="580F7106"/>
    <w:rsid w:val="58457282"/>
    <w:rsid w:val="5846297F"/>
    <w:rsid w:val="587F33E7"/>
    <w:rsid w:val="58DA5965"/>
    <w:rsid w:val="58E97957"/>
    <w:rsid w:val="58F1687C"/>
    <w:rsid w:val="595F342B"/>
    <w:rsid w:val="598A409E"/>
    <w:rsid w:val="59FE7432"/>
    <w:rsid w:val="5A26653A"/>
    <w:rsid w:val="5A2A6402"/>
    <w:rsid w:val="5A472348"/>
    <w:rsid w:val="5A663955"/>
    <w:rsid w:val="5A6D2048"/>
    <w:rsid w:val="5A7F67C4"/>
    <w:rsid w:val="5AAB441A"/>
    <w:rsid w:val="5ACE14FA"/>
    <w:rsid w:val="5AE96334"/>
    <w:rsid w:val="5AEE746D"/>
    <w:rsid w:val="5AFD593B"/>
    <w:rsid w:val="5B171232"/>
    <w:rsid w:val="5B43629E"/>
    <w:rsid w:val="5B7C71A8"/>
    <w:rsid w:val="5BC546AB"/>
    <w:rsid w:val="5BE6384E"/>
    <w:rsid w:val="5BF6470A"/>
    <w:rsid w:val="5C723888"/>
    <w:rsid w:val="5C9B651E"/>
    <w:rsid w:val="5CCD19F6"/>
    <w:rsid w:val="5CE57B16"/>
    <w:rsid w:val="5CE645BB"/>
    <w:rsid w:val="5CEE5E83"/>
    <w:rsid w:val="5CF554A3"/>
    <w:rsid w:val="5D1A5681"/>
    <w:rsid w:val="5D711DB7"/>
    <w:rsid w:val="5D7A14C5"/>
    <w:rsid w:val="5D7A278A"/>
    <w:rsid w:val="5D8F41DE"/>
    <w:rsid w:val="5DA95F0D"/>
    <w:rsid w:val="5DC82230"/>
    <w:rsid w:val="5DEA7F80"/>
    <w:rsid w:val="5DEB5837"/>
    <w:rsid w:val="5E1B6804"/>
    <w:rsid w:val="5E2D6537"/>
    <w:rsid w:val="5E40270F"/>
    <w:rsid w:val="5ED72C24"/>
    <w:rsid w:val="5F5C6F4D"/>
    <w:rsid w:val="5FFD1D3A"/>
    <w:rsid w:val="602736BB"/>
    <w:rsid w:val="60285E42"/>
    <w:rsid w:val="60572A8C"/>
    <w:rsid w:val="6065120F"/>
    <w:rsid w:val="60C65994"/>
    <w:rsid w:val="612C2AD6"/>
    <w:rsid w:val="61341A82"/>
    <w:rsid w:val="615269E1"/>
    <w:rsid w:val="61642270"/>
    <w:rsid w:val="61720E31"/>
    <w:rsid w:val="61896B6D"/>
    <w:rsid w:val="61B55904"/>
    <w:rsid w:val="61BD30B0"/>
    <w:rsid w:val="61D13262"/>
    <w:rsid w:val="61E55ABD"/>
    <w:rsid w:val="61FA4982"/>
    <w:rsid w:val="6205764C"/>
    <w:rsid w:val="62604BBB"/>
    <w:rsid w:val="62DB0C58"/>
    <w:rsid w:val="631B20C8"/>
    <w:rsid w:val="63430103"/>
    <w:rsid w:val="63466B9B"/>
    <w:rsid w:val="63496EF9"/>
    <w:rsid w:val="6370314E"/>
    <w:rsid w:val="63724531"/>
    <w:rsid w:val="63806076"/>
    <w:rsid w:val="63E223C7"/>
    <w:rsid w:val="63F16F7A"/>
    <w:rsid w:val="640E515F"/>
    <w:rsid w:val="6432182D"/>
    <w:rsid w:val="646116EC"/>
    <w:rsid w:val="64744EC0"/>
    <w:rsid w:val="64B03C3F"/>
    <w:rsid w:val="64CD4363"/>
    <w:rsid w:val="64DA391C"/>
    <w:rsid w:val="65240488"/>
    <w:rsid w:val="653A1E5D"/>
    <w:rsid w:val="654016D8"/>
    <w:rsid w:val="65497A2C"/>
    <w:rsid w:val="655533CF"/>
    <w:rsid w:val="65744A4C"/>
    <w:rsid w:val="65F04A1A"/>
    <w:rsid w:val="662B3A1C"/>
    <w:rsid w:val="6651708C"/>
    <w:rsid w:val="66ED18C1"/>
    <w:rsid w:val="671E6DFE"/>
    <w:rsid w:val="67274078"/>
    <w:rsid w:val="67904A66"/>
    <w:rsid w:val="67A21D44"/>
    <w:rsid w:val="67A41618"/>
    <w:rsid w:val="681F1B83"/>
    <w:rsid w:val="683E7CBF"/>
    <w:rsid w:val="68802085"/>
    <w:rsid w:val="68F71C1C"/>
    <w:rsid w:val="68FB1DEA"/>
    <w:rsid w:val="69012A9A"/>
    <w:rsid w:val="691978F7"/>
    <w:rsid w:val="69222B3C"/>
    <w:rsid w:val="692916EB"/>
    <w:rsid w:val="692B1D87"/>
    <w:rsid w:val="6933534A"/>
    <w:rsid w:val="695672CD"/>
    <w:rsid w:val="6962155B"/>
    <w:rsid w:val="69A90C16"/>
    <w:rsid w:val="69B3104C"/>
    <w:rsid w:val="69D22306"/>
    <w:rsid w:val="6A2133F4"/>
    <w:rsid w:val="6A590AA1"/>
    <w:rsid w:val="6A753740"/>
    <w:rsid w:val="6B9555B0"/>
    <w:rsid w:val="6BA2061D"/>
    <w:rsid w:val="6BE7369A"/>
    <w:rsid w:val="6BE7462A"/>
    <w:rsid w:val="6C2418FA"/>
    <w:rsid w:val="6C327B3B"/>
    <w:rsid w:val="6C453DF1"/>
    <w:rsid w:val="6C6B4DFB"/>
    <w:rsid w:val="6C6F23A3"/>
    <w:rsid w:val="6C994FB3"/>
    <w:rsid w:val="6CAF7CE4"/>
    <w:rsid w:val="6CE34746"/>
    <w:rsid w:val="6CF651E7"/>
    <w:rsid w:val="6D4A141E"/>
    <w:rsid w:val="6D4D2752"/>
    <w:rsid w:val="6D5E6215"/>
    <w:rsid w:val="6D8C327A"/>
    <w:rsid w:val="6DD254A8"/>
    <w:rsid w:val="6DE546DD"/>
    <w:rsid w:val="6DF130DE"/>
    <w:rsid w:val="6DFA6436"/>
    <w:rsid w:val="6E624124"/>
    <w:rsid w:val="6E751B21"/>
    <w:rsid w:val="6F0D602D"/>
    <w:rsid w:val="6F0E6E46"/>
    <w:rsid w:val="6F1C6503"/>
    <w:rsid w:val="6F441C9D"/>
    <w:rsid w:val="6F935DA3"/>
    <w:rsid w:val="6F936E34"/>
    <w:rsid w:val="6FA344BE"/>
    <w:rsid w:val="6FB424CE"/>
    <w:rsid w:val="6FE450BF"/>
    <w:rsid w:val="70447D89"/>
    <w:rsid w:val="7064403B"/>
    <w:rsid w:val="70D36A57"/>
    <w:rsid w:val="70F62EAE"/>
    <w:rsid w:val="71047969"/>
    <w:rsid w:val="71500D3F"/>
    <w:rsid w:val="71557E27"/>
    <w:rsid w:val="71665518"/>
    <w:rsid w:val="718D47F2"/>
    <w:rsid w:val="71E26040"/>
    <w:rsid w:val="71F118FE"/>
    <w:rsid w:val="71FB452B"/>
    <w:rsid w:val="720D6922"/>
    <w:rsid w:val="72C45265"/>
    <w:rsid w:val="733D759C"/>
    <w:rsid w:val="735153B1"/>
    <w:rsid w:val="73520AC2"/>
    <w:rsid w:val="736B2BD3"/>
    <w:rsid w:val="73AF381F"/>
    <w:rsid w:val="73AF3E47"/>
    <w:rsid w:val="7480340D"/>
    <w:rsid w:val="749B3DA3"/>
    <w:rsid w:val="74A43991"/>
    <w:rsid w:val="74AC2CD5"/>
    <w:rsid w:val="74DD260E"/>
    <w:rsid w:val="74EF52F7"/>
    <w:rsid w:val="750C229C"/>
    <w:rsid w:val="75210EA0"/>
    <w:rsid w:val="75345D5D"/>
    <w:rsid w:val="754E2C34"/>
    <w:rsid w:val="75502702"/>
    <w:rsid w:val="75660855"/>
    <w:rsid w:val="76050756"/>
    <w:rsid w:val="7605392A"/>
    <w:rsid w:val="760F51EE"/>
    <w:rsid w:val="76116034"/>
    <w:rsid w:val="76271E6D"/>
    <w:rsid w:val="76663819"/>
    <w:rsid w:val="767C19B2"/>
    <w:rsid w:val="76B1267A"/>
    <w:rsid w:val="76C770FD"/>
    <w:rsid w:val="76CB5684"/>
    <w:rsid w:val="76D43ABC"/>
    <w:rsid w:val="77343519"/>
    <w:rsid w:val="773C321B"/>
    <w:rsid w:val="773E5C23"/>
    <w:rsid w:val="77B942D1"/>
    <w:rsid w:val="77DF044B"/>
    <w:rsid w:val="77E32D64"/>
    <w:rsid w:val="783764D9"/>
    <w:rsid w:val="7840538D"/>
    <w:rsid w:val="784604CA"/>
    <w:rsid w:val="784F55D0"/>
    <w:rsid w:val="78755959"/>
    <w:rsid w:val="792419FA"/>
    <w:rsid w:val="793D35C5"/>
    <w:rsid w:val="797C3031"/>
    <w:rsid w:val="799F10B9"/>
    <w:rsid w:val="79CB512B"/>
    <w:rsid w:val="79D33FDF"/>
    <w:rsid w:val="79F91C98"/>
    <w:rsid w:val="7A222695"/>
    <w:rsid w:val="7A3D5CBC"/>
    <w:rsid w:val="7A592736"/>
    <w:rsid w:val="7AA141BE"/>
    <w:rsid w:val="7AA4197D"/>
    <w:rsid w:val="7AB601A2"/>
    <w:rsid w:val="7AD2140B"/>
    <w:rsid w:val="7AFF5C7F"/>
    <w:rsid w:val="7B302174"/>
    <w:rsid w:val="7B5E1D1F"/>
    <w:rsid w:val="7B892BA7"/>
    <w:rsid w:val="7B931C78"/>
    <w:rsid w:val="7BA15DC2"/>
    <w:rsid w:val="7BBC2F7D"/>
    <w:rsid w:val="7BC02117"/>
    <w:rsid w:val="7BC128A2"/>
    <w:rsid w:val="7BD75A22"/>
    <w:rsid w:val="7BFC15CB"/>
    <w:rsid w:val="7C2B1EB0"/>
    <w:rsid w:val="7C614667"/>
    <w:rsid w:val="7CB74812"/>
    <w:rsid w:val="7D054D9B"/>
    <w:rsid w:val="7D824845"/>
    <w:rsid w:val="7D8C4624"/>
    <w:rsid w:val="7DC03599"/>
    <w:rsid w:val="7DC168BF"/>
    <w:rsid w:val="7DEA60D1"/>
    <w:rsid w:val="7E176B90"/>
    <w:rsid w:val="7E2B43EA"/>
    <w:rsid w:val="7E79335D"/>
    <w:rsid w:val="7E824974"/>
    <w:rsid w:val="7EA00066"/>
    <w:rsid w:val="7EC34274"/>
    <w:rsid w:val="7EE76AD7"/>
    <w:rsid w:val="7F5476B9"/>
    <w:rsid w:val="7F8300E3"/>
    <w:rsid w:val="7FCE327F"/>
    <w:rsid w:val="7FE21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Body Text"/>
    <w:basedOn w:val="1"/>
    <w:next w:val="4"/>
    <w:qFormat/>
    <w:uiPriority w:val="0"/>
    <w:pPr>
      <w:widowControl/>
      <w:spacing w:beforeAutospacing="1" w:afterAutospacing="1"/>
      <w:jc w:val="left"/>
    </w:pPr>
    <w:rPr>
      <w:rFonts w:ascii="宋体" w:hAnsi="宋体" w:cs="宋体"/>
      <w:kern w:val="0"/>
      <w:sz w:val="24"/>
    </w:rPr>
  </w:style>
  <w:style w:type="paragraph" w:styleId="4">
    <w:name w:val="Title"/>
    <w:basedOn w:val="1"/>
    <w:next w:val="1"/>
    <w:qFormat/>
    <w:uiPriority w:val="10"/>
    <w:pPr>
      <w:spacing w:before="240" w:after="60"/>
      <w:jc w:val="center"/>
      <w:outlineLvl w:val="0"/>
    </w:pPr>
    <w:rPr>
      <w:rFonts w:ascii="Cambria" w:hAnsi="Cambria" w:eastAsia="宋体"/>
      <w:b/>
      <w:bCs/>
      <w:szCs w:val="32"/>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note text"/>
    <w:basedOn w:val="1"/>
    <w:qFormat/>
    <w:uiPriority w:val="0"/>
    <w:pPr>
      <w:snapToGrid w:val="0"/>
      <w:jc w:val="left"/>
    </w:pPr>
    <w:rPr>
      <w:sz w:val="18"/>
    </w:rPr>
  </w:style>
  <w:style w:type="paragraph" w:styleId="7">
    <w:name w:val="Normal (Web)"/>
    <w:basedOn w:val="1"/>
    <w:qFormat/>
    <w:uiPriority w:val="0"/>
    <w:pPr>
      <w:widowControl/>
      <w:spacing w:before="100" w:beforeAutospacing="1" w:after="100" w:afterAutospacing="1"/>
      <w:jc w:val="left"/>
    </w:pPr>
    <w:rPr>
      <w:rFonts w:eastAsia="Times New Roman"/>
      <w:kern w:val="0"/>
      <w:sz w:val="24"/>
    </w:rPr>
  </w:style>
  <w:style w:type="character" w:styleId="10">
    <w:name w:val="footnote reference"/>
    <w:basedOn w:val="9"/>
    <w:qFormat/>
    <w:uiPriority w:val="0"/>
    <w:rPr>
      <w:vertAlign w:val="superscript"/>
    </w:rPr>
  </w:style>
  <w:style w:type="paragraph" w:customStyle="1" w:styleId="11">
    <w:name w:val="Body Text First Indent"/>
    <w:basedOn w:val="3"/>
    <w:qFormat/>
    <w:uiPriority w:val="0"/>
    <w:pPr>
      <w:ind w:firstLine="420" w:firstLineChars="1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惠阳区</Company>
  <Pages>46</Pages>
  <Words>26064</Words>
  <Characters>26256</Characters>
  <Lines>0</Lines>
  <Paragraphs>0</Paragraphs>
  <TotalTime>25</TotalTime>
  <ScaleCrop>false</ScaleCrop>
  <LinksUpToDate>false</LinksUpToDate>
  <CharactersWithSpaces>26261</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2022-06-29T07:56:00Z</dcterms:created>
  <dc:creator>惠阳区妇联</dc:creator>
  <cp:lastModifiedBy>惠阳区妇联</cp:lastModifiedBy>
  <cp:lastPrinted>2022-08-15T06:41:00Z</cp:lastPrinted>
  <dcterms:modified xsi:type="dcterms:W3CDTF">2022-08-18T02:24:16Z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E4D7747677F843ACB129AE2A02F2DFB9</vt:lpwstr>
  </property>
</Properties>
</file>