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kinsoku/>
        <w:wordWrap/>
        <w:overflowPunct/>
        <w:topLinePunct w:val="0"/>
        <w:autoSpaceDE/>
        <w:autoSpaceDN/>
        <w:bidi w:val="0"/>
        <w:adjustRightInd/>
        <w:snapToGrid/>
        <w:spacing w:line="580" w:lineRule="exact"/>
        <w:jc w:val="both"/>
        <w:textAlignment w:val="auto"/>
        <w:rPr>
          <w:rFonts w:hint="eastAsia" w:ascii="方正黑体_GBK" w:hAnsi="方正黑体_GBK" w:eastAsia="方正黑体_GBK" w:cs="方正黑体_GBK"/>
          <w:color w:val="000000"/>
          <w:kern w:val="0"/>
          <w:sz w:val="32"/>
          <w:szCs w:val="32"/>
          <w:lang w:val="en-US" w:eastAsia="zh-CN" w:bidi="ar"/>
        </w:rPr>
      </w:pPr>
      <w:r>
        <w:rPr>
          <w:rFonts w:hint="eastAsia" w:ascii="方正黑体_GBK" w:hAnsi="方正黑体_GBK" w:eastAsia="方正黑体_GBK" w:cs="方正黑体_GBK"/>
          <w:color w:val="000000"/>
          <w:kern w:val="0"/>
          <w:sz w:val="32"/>
          <w:szCs w:val="32"/>
          <w:lang w:val="en-US" w:eastAsia="zh-CN" w:bidi="ar"/>
        </w:rPr>
        <w:t>附件3</w:t>
      </w:r>
    </w:p>
    <w:p>
      <w:pPr>
        <w:pStyle w:val="2"/>
        <w:keepNext w:val="0"/>
        <w:keepLines w:val="0"/>
        <w:pageBreakBefore w:val="0"/>
        <w:kinsoku/>
        <w:wordWrap/>
        <w:overflowPunct/>
        <w:topLinePunct w:val="0"/>
        <w:autoSpaceDE/>
        <w:autoSpaceDN/>
        <w:bidi w:val="0"/>
        <w:adjustRightInd/>
        <w:snapToGrid/>
        <w:spacing w:before="0" w:after="0" w:line="580" w:lineRule="exact"/>
        <w:jc w:val="both"/>
        <w:textAlignment w:val="auto"/>
        <w:rPr>
          <w:rFonts w:hint="eastAsia"/>
          <w:lang w:val="en-US" w:eastAsia="zh-CN"/>
        </w:rPr>
      </w:pPr>
    </w:p>
    <w:p>
      <w:pPr>
        <w:keepNext w:val="0"/>
        <w:keepLines w:val="0"/>
        <w:pageBreakBefore w:val="0"/>
        <w:widowControl/>
        <w:suppressLineNumbers w:val="0"/>
        <w:kinsoku/>
        <w:wordWrap/>
        <w:overflowPunct/>
        <w:topLinePunct w:val="0"/>
        <w:autoSpaceDE/>
        <w:autoSpaceDN/>
        <w:bidi w:val="0"/>
        <w:adjustRightInd/>
        <w:snapToGrid/>
        <w:spacing w:line="580" w:lineRule="exact"/>
        <w:jc w:val="center"/>
        <w:textAlignment w:val="auto"/>
      </w:pPr>
      <w:r>
        <w:rPr>
          <w:rFonts w:ascii="方正小标宋_GBK" w:hAnsi="方正小标宋_GBK" w:eastAsia="方正小标宋_GBK" w:cs="方正小标宋_GBK"/>
          <w:color w:val="000000"/>
          <w:kern w:val="0"/>
          <w:sz w:val="43"/>
          <w:szCs w:val="43"/>
          <w:lang w:val="en-US" w:eastAsia="zh-CN" w:bidi="ar"/>
        </w:rPr>
        <w:t>询 价 函</w:t>
      </w:r>
    </w:p>
    <w:p>
      <w:pPr>
        <w:keepNext w:val="0"/>
        <w:keepLines w:val="0"/>
        <w:pageBreakBefore w:val="0"/>
        <w:widowControl/>
        <w:suppressLineNumbers w:val="0"/>
        <w:kinsoku/>
        <w:wordWrap/>
        <w:overflowPunct/>
        <w:topLinePunct w:val="0"/>
        <w:autoSpaceDE/>
        <w:autoSpaceDN/>
        <w:bidi w:val="0"/>
        <w:adjustRightInd/>
        <w:snapToGrid/>
        <w:spacing w:line="580" w:lineRule="exact"/>
        <w:jc w:val="both"/>
        <w:textAlignment w:val="auto"/>
        <w:rPr>
          <w:rFonts w:hint="eastAsia" w:ascii="仿宋" w:hAnsi="仿宋" w:eastAsia="仿宋" w:cs="仿宋"/>
          <w:color w:val="000000"/>
          <w:kern w:val="0"/>
          <w:sz w:val="31"/>
          <w:szCs w:val="31"/>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580" w:lineRule="exact"/>
        <w:jc w:val="both"/>
        <w:textAlignment w:val="auto"/>
      </w:pPr>
      <w:r>
        <w:rPr>
          <w:rFonts w:hint="eastAsia" w:ascii="仿宋" w:hAnsi="仿宋" w:eastAsia="仿宋" w:cs="仿宋"/>
          <w:color w:val="000000"/>
          <w:kern w:val="0"/>
          <w:sz w:val="31"/>
          <w:szCs w:val="31"/>
          <w:lang w:val="en-US" w:eastAsia="zh-CN" w:bidi="ar"/>
        </w:rPr>
        <w:t>贵公司</w:t>
      </w:r>
      <w:r>
        <w:rPr>
          <w:rFonts w:ascii="方正仿宋_GBK" w:hAnsi="方正仿宋_GBK" w:eastAsia="方正仿宋_GBK" w:cs="方正仿宋_GBK"/>
          <w:color w:val="000000"/>
          <w:kern w:val="0"/>
          <w:sz w:val="31"/>
          <w:szCs w:val="31"/>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20" w:firstLineChars="200"/>
        <w:jc w:val="both"/>
        <w:textAlignment w:val="auto"/>
      </w:pPr>
      <w:r>
        <w:rPr>
          <w:rFonts w:hint="eastAsia" w:ascii="方正仿宋_GBK" w:hAnsi="方正仿宋_GBK" w:eastAsia="方正仿宋_GBK" w:cs="方正仿宋_GBK"/>
          <w:color w:val="000000"/>
          <w:kern w:val="0"/>
          <w:sz w:val="31"/>
          <w:szCs w:val="31"/>
          <w:lang w:val="en-US" w:eastAsia="zh-CN" w:bidi="ar"/>
        </w:rPr>
        <w:t>我局需公开选取</w:t>
      </w:r>
      <w:r>
        <w:rPr>
          <w:rFonts w:hint="eastAsia" w:ascii="仿宋" w:hAnsi="仿宋" w:eastAsia="方正仿宋_GBK" w:cs="方正黑体_GBK"/>
          <w:b w:val="0"/>
          <w:bCs/>
          <w:color w:val="000000" w:themeColor="text1"/>
          <w:spacing w:val="6"/>
          <w:kern w:val="2"/>
          <w:sz w:val="32"/>
          <w:szCs w:val="32"/>
          <w:highlight w:val="none"/>
          <w:lang w:val="en-US" w:eastAsia="zh-CN"/>
          <w14:textFill>
            <w14:solidFill>
              <w14:schemeClr w14:val="tx1"/>
            </w14:solidFill>
          </w14:textFill>
        </w:rPr>
        <w:t>惠州市惠阳区发展和改革局办公设备维修和保养服务机构</w:t>
      </w:r>
      <w:r>
        <w:rPr>
          <w:rFonts w:hint="eastAsia" w:ascii="方正仿宋_GBK" w:hAnsi="方正仿宋_GBK" w:eastAsia="方正仿宋_GBK" w:cs="方正仿宋_GBK"/>
          <w:color w:val="000000"/>
          <w:kern w:val="0"/>
          <w:sz w:val="31"/>
          <w:szCs w:val="31"/>
          <w:lang w:val="en-US" w:eastAsia="zh-CN" w:bidi="ar"/>
        </w:rPr>
        <w:t>；现向具备相关资质的企业询价，如有意向，请于</w:t>
      </w:r>
      <w:r>
        <w:rPr>
          <w:rFonts w:hint="eastAsia" w:ascii="仿宋" w:hAnsi="仿宋" w:eastAsia="方正仿宋_GBK" w:cs="方正仿宋_GBK"/>
          <w:color w:val="000000"/>
          <w:kern w:val="0"/>
          <w:sz w:val="31"/>
          <w:szCs w:val="31"/>
          <w:lang w:val="en-US" w:eastAsia="zh-CN" w:bidi="ar"/>
        </w:rPr>
        <w:t>8</w:t>
      </w:r>
      <w:r>
        <w:rPr>
          <w:rFonts w:hint="eastAsia" w:ascii="方正仿宋_GBK" w:hAnsi="方正仿宋_GBK" w:eastAsia="方正仿宋_GBK" w:cs="方正仿宋_GBK"/>
          <w:color w:val="000000"/>
          <w:kern w:val="0"/>
          <w:sz w:val="31"/>
          <w:szCs w:val="31"/>
          <w:lang w:val="en-US" w:eastAsia="zh-CN" w:bidi="ar"/>
        </w:rPr>
        <w:t>月</w:t>
      </w:r>
      <w:r>
        <w:rPr>
          <w:rFonts w:hint="eastAsia" w:ascii="仿宋" w:hAnsi="仿宋" w:eastAsia="方正仿宋_GBK" w:cs="方正仿宋_GBK"/>
          <w:color w:val="000000"/>
          <w:kern w:val="0"/>
          <w:sz w:val="31"/>
          <w:szCs w:val="31"/>
          <w:lang w:val="en-US" w:eastAsia="zh-CN" w:bidi="ar"/>
        </w:rPr>
        <w:t>2</w:t>
      </w:r>
      <w:r>
        <w:rPr>
          <w:rFonts w:hint="eastAsia" w:ascii="方正仿宋_GBK" w:hAnsi="方正仿宋_GBK" w:eastAsia="方正仿宋_GBK" w:cs="方正仿宋_GBK"/>
          <w:color w:val="000000"/>
          <w:kern w:val="0"/>
          <w:sz w:val="31"/>
          <w:szCs w:val="31"/>
          <w:lang w:val="en-US" w:eastAsia="zh-CN" w:bidi="ar"/>
        </w:rPr>
        <w:t xml:space="preserve">日（以邮戳为准）前将以下资料： </w:t>
      </w:r>
      <w:bookmarkStart w:id="0" w:name="_GoBack"/>
      <w:bookmarkEnd w:id="0"/>
    </w:p>
    <w:p>
      <w:pPr>
        <w:keepNext w:val="0"/>
        <w:keepLines w:val="0"/>
        <w:pageBreakBefore w:val="0"/>
        <w:widowControl/>
        <w:suppressLineNumbers w:val="0"/>
        <w:kinsoku/>
        <w:wordWrap/>
        <w:overflowPunct/>
        <w:topLinePunct w:val="0"/>
        <w:autoSpaceDE/>
        <w:autoSpaceDN/>
        <w:bidi w:val="0"/>
        <w:adjustRightInd/>
        <w:snapToGrid/>
        <w:spacing w:line="580" w:lineRule="exact"/>
        <w:ind w:firstLine="620" w:firstLineChars="200"/>
        <w:jc w:val="both"/>
        <w:textAlignment w:val="auto"/>
      </w:pPr>
      <w:r>
        <w:rPr>
          <w:rFonts w:hint="eastAsia" w:ascii="仿宋" w:hAnsi="仿宋" w:eastAsia="仿宋" w:cs="仿宋"/>
          <w:color w:val="000000"/>
          <w:kern w:val="0"/>
          <w:sz w:val="31"/>
          <w:szCs w:val="31"/>
          <w:lang w:val="en-US" w:eastAsia="zh-CN" w:bidi="ar"/>
        </w:rPr>
        <w:t>1</w:t>
      </w:r>
      <w:r>
        <w:rPr>
          <w:rFonts w:hint="eastAsia" w:ascii="方正仿宋_GBK" w:hAnsi="方正仿宋_GBK" w:eastAsia="方正仿宋_GBK" w:cs="方正仿宋_GBK"/>
          <w:color w:val="000000"/>
          <w:kern w:val="0"/>
          <w:sz w:val="31"/>
          <w:szCs w:val="31"/>
          <w:lang w:val="en-US" w:eastAsia="zh-CN" w:bidi="ar"/>
        </w:rPr>
        <w:t>、报价表（</w:t>
      </w:r>
      <w:r>
        <w:rPr>
          <w:rFonts w:hint="eastAsia" w:ascii="仿宋" w:hAnsi="仿宋" w:eastAsia="方正仿宋_GBK" w:cs="方正仿宋_GBK"/>
          <w:color w:val="000000"/>
          <w:kern w:val="0"/>
          <w:sz w:val="31"/>
          <w:szCs w:val="31"/>
          <w:lang w:val="en-US" w:eastAsia="zh-CN" w:bidi="ar"/>
        </w:rPr>
        <w:t>有效报价在本项目预算价格80%至100%范围内，含限制金额</w:t>
      </w:r>
      <w:r>
        <w:rPr>
          <w:rFonts w:hint="eastAsia" w:ascii="方正仿宋_GBK" w:hAnsi="方正仿宋_GBK" w:eastAsia="方正仿宋_GBK" w:cs="方正仿宋_GBK"/>
          <w:color w:val="000000"/>
          <w:kern w:val="0"/>
          <w:sz w:val="31"/>
          <w:szCs w:val="31"/>
          <w:lang w:val="en-US" w:eastAsia="zh-CN" w:bidi="ar"/>
        </w:rPr>
        <w:t>）</w:t>
      </w:r>
      <w:r>
        <w:rPr>
          <w:rFonts w:hint="eastAsia" w:ascii="仿宋" w:hAnsi="仿宋" w:eastAsia="仿宋" w:cs="仿宋"/>
          <w:color w:val="000000"/>
          <w:kern w:val="0"/>
          <w:sz w:val="31"/>
          <w:szCs w:val="31"/>
          <w:lang w:val="en-US" w:eastAsia="zh-CN" w:bidi="ar"/>
        </w:rPr>
        <w:t>:</w:t>
      </w:r>
      <w:r>
        <w:rPr>
          <w:rFonts w:hint="eastAsia" w:ascii="方正仿宋_GBK" w:hAnsi="方正仿宋_GBK" w:eastAsia="方正仿宋_GBK" w:cs="方正仿宋_GBK"/>
          <w:color w:val="000000"/>
          <w:kern w:val="0"/>
          <w:sz w:val="31"/>
          <w:szCs w:val="31"/>
          <w:lang w:val="en-US" w:eastAsia="zh-CN" w:bidi="ar"/>
        </w:rPr>
        <w:t xml:space="preserve">一次报出不得更改的价格，并将报价单密封加盖骑缝章，在规定时间内（截止日期以邮戳为准）； </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20" w:firstLineChars="200"/>
        <w:jc w:val="both"/>
        <w:textAlignment w:val="auto"/>
      </w:pPr>
      <w:r>
        <w:rPr>
          <w:rFonts w:hint="eastAsia" w:ascii="仿宋" w:hAnsi="仿宋" w:eastAsia="仿宋" w:cs="仿宋"/>
          <w:color w:val="000000"/>
          <w:kern w:val="0"/>
          <w:sz w:val="31"/>
          <w:szCs w:val="31"/>
          <w:lang w:val="en-US" w:eastAsia="zh-CN" w:bidi="ar"/>
        </w:rPr>
        <w:t>2</w:t>
      </w:r>
      <w:r>
        <w:rPr>
          <w:rFonts w:hint="eastAsia" w:ascii="方正仿宋_GBK" w:hAnsi="方正仿宋_GBK" w:eastAsia="方正仿宋_GBK" w:cs="方正仿宋_GBK"/>
          <w:color w:val="000000"/>
          <w:kern w:val="0"/>
          <w:sz w:val="31"/>
          <w:szCs w:val="31"/>
          <w:lang w:val="en-US" w:eastAsia="zh-CN" w:bidi="ar"/>
        </w:rPr>
        <w:t xml:space="preserve">、合法有效的工商营业执照及企业信用报告（提供复印件，加盖公章）； </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20" w:firstLineChars="200"/>
        <w:jc w:val="both"/>
        <w:textAlignment w:val="auto"/>
      </w:pPr>
      <w:r>
        <w:rPr>
          <w:rFonts w:hint="eastAsia" w:ascii="仿宋" w:hAnsi="仿宋" w:eastAsia="仿宋" w:cs="仿宋"/>
          <w:color w:val="000000"/>
          <w:kern w:val="0"/>
          <w:sz w:val="31"/>
          <w:szCs w:val="31"/>
          <w:lang w:val="en-US" w:eastAsia="zh-CN" w:bidi="ar"/>
        </w:rPr>
        <w:t>3</w:t>
      </w:r>
      <w:r>
        <w:rPr>
          <w:rFonts w:hint="eastAsia" w:ascii="方正仿宋_GBK" w:hAnsi="方正仿宋_GBK" w:eastAsia="方正仿宋_GBK" w:cs="方正仿宋_GBK"/>
          <w:color w:val="000000"/>
          <w:kern w:val="0"/>
          <w:sz w:val="31"/>
          <w:szCs w:val="31"/>
          <w:lang w:val="en-US" w:eastAsia="zh-CN" w:bidi="ar"/>
        </w:rPr>
        <w:t xml:space="preserve">、专业资质人员及最近三个月社会保障资金缴纳证明材料； </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20" w:firstLineChars="200"/>
        <w:jc w:val="both"/>
        <w:textAlignment w:val="auto"/>
      </w:pPr>
      <w:r>
        <w:rPr>
          <w:rFonts w:hint="eastAsia" w:ascii="仿宋" w:hAnsi="仿宋" w:eastAsia="仿宋" w:cs="仿宋"/>
          <w:color w:val="000000"/>
          <w:kern w:val="0"/>
          <w:sz w:val="31"/>
          <w:szCs w:val="31"/>
          <w:lang w:val="en-US" w:eastAsia="zh-CN" w:bidi="ar"/>
        </w:rPr>
        <w:t>4</w:t>
      </w:r>
      <w:r>
        <w:rPr>
          <w:rFonts w:hint="eastAsia" w:ascii="方正仿宋_GBK" w:hAnsi="方正仿宋_GBK" w:eastAsia="方正仿宋_GBK" w:cs="方正仿宋_GBK"/>
          <w:color w:val="000000"/>
          <w:kern w:val="0"/>
          <w:sz w:val="31"/>
          <w:szCs w:val="31"/>
          <w:lang w:val="en-US" w:eastAsia="zh-CN" w:bidi="ar"/>
        </w:rPr>
        <w:t xml:space="preserve">、服务案例二个或以上（提供合同复印件为依据，加盖公章）； </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20" w:firstLineChars="200"/>
        <w:jc w:val="both"/>
        <w:textAlignment w:val="auto"/>
      </w:pPr>
      <w:r>
        <w:rPr>
          <w:rFonts w:hint="eastAsia" w:ascii="仿宋" w:hAnsi="仿宋" w:eastAsia="仿宋" w:cs="仿宋"/>
          <w:color w:val="000000"/>
          <w:kern w:val="0"/>
          <w:sz w:val="31"/>
          <w:szCs w:val="31"/>
          <w:lang w:val="en-US" w:eastAsia="zh-CN" w:bidi="ar"/>
        </w:rPr>
        <w:t>5</w:t>
      </w:r>
      <w:r>
        <w:rPr>
          <w:rFonts w:hint="eastAsia" w:ascii="方正仿宋_GBK" w:hAnsi="方正仿宋_GBK" w:eastAsia="方正仿宋_GBK" w:cs="方正仿宋_GBK"/>
          <w:color w:val="000000"/>
          <w:kern w:val="0"/>
          <w:sz w:val="31"/>
          <w:szCs w:val="31"/>
          <w:lang w:val="en-US" w:eastAsia="zh-CN" w:bidi="ar"/>
        </w:rPr>
        <w:t xml:space="preserve">、根据实际需要提供的其他资料。 </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20" w:firstLineChars="200"/>
        <w:jc w:val="both"/>
        <w:textAlignment w:val="auto"/>
      </w:pPr>
      <w:r>
        <w:rPr>
          <w:rFonts w:hint="eastAsia" w:ascii="方正仿宋_GBK" w:hAnsi="方正仿宋_GBK" w:eastAsia="方正仿宋_GBK" w:cs="方正仿宋_GBK"/>
          <w:color w:val="000000"/>
          <w:kern w:val="0"/>
          <w:sz w:val="31"/>
          <w:szCs w:val="31"/>
          <w:lang w:val="en-US" w:eastAsia="zh-CN" w:bidi="ar"/>
        </w:rPr>
        <w:t>通过邮政快递（</w:t>
      </w:r>
      <w:r>
        <w:rPr>
          <w:rFonts w:hint="eastAsia" w:ascii="仿宋" w:hAnsi="仿宋" w:eastAsia="仿宋" w:cs="仿宋"/>
          <w:color w:val="000000"/>
          <w:kern w:val="0"/>
          <w:sz w:val="31"/>
          <w:szCs w:val="31"/>
          <w:lang w:val="en-US" w:eastAsia="zh-CN" w:bidi="ar"/>
        </w:rPr>
        <w:t>EMS</w:t>
      </w:r>
      <w:r>
        <w:rPr>
          <w:rFonts w:hint="eastAsia" w:ascii="方正仿宋_GBK" w:hAnsi="方正仿宋_GBK" w:eastAsia="方正仿宋_GBK" w:cs="方正仿宋_GBK"/>
          <w:color w:val="000000"/>
          <w:kern w:val="0"/>
          <w:sz w:val="31"/>
          <w:szCs w:val="31"/>
          <w:lang w:val="en-US" w:eastAsia="zh-CN" w:bidi="ar"/>
        </w:rPr>
        <w:t xml:space="preserve">）寄送至惠州市惠阳区发展和改革局办公室（邮寄地址：惠州市惠阳区淡水街道金惠大道 </w:t>
      </w:r>
      <w:r>
        <w:rPr>
          <w:rFonts w:hint="eastAsia" w:ascii="仿宋" w:hAnsi="仿宋" w:eastAsia="仿宋" w:cs="仿宋"/>
          <w:color w:val="000000"/>
          <w:kern w:val="0"/>
          <w:sz w:val="31"/>
          <w:szCs w:val="31"/>
          <w:lang w:val="en-US" w:eastAsia="zh-CN" w:bidi="ar"/>
        </w:rPr>
        <w:t xml:space="preserve">5 </w:t>
      </w:r>
      <w:r>
        <w:rPr>
          <w:rFonts w:hint="eastAsia" w:ascii="方正仿宋_GBK" w:hAnsi="方正仿宋_GBK" w:eastAsia="方正仿宋_GBK" w:cs="方正仿宋_GBK"/>
          <w:color w:val="000000"/>
          <w:kern w:val="0"/>
          <w:sz w:val="31"/>
          <w:szCs w:val="31"/>
          <w:lang w:val="en-US" w:eastAsia="zh-CN" w:bidi="ar"/>
        </w:rPr>
        <w:t xml:space="preserve">号 </w:t>
      </w:r>
    </w:p>
    <w:p>
      <w:pPr>
        <w:keepNext w:val="0"/>
        <w:keepLines w:val="0"/>
        <w:pageBreakBefore w:val="0"/>
        <w:widowControl/>
        <w:suppressLineNumbers w:val="0"/>
        <w:kinsoku/>
        <w:wordWrap/>
        <w:overflowPunct/>
        <w:topLinePunct w:val="0"/>
        <w:autoSpaceDE/>
        <w:autoSpaceDN/>
        <w:bidi w:val="0"/>
        <w:adjustRightInd/>
        <w:snapToGrid/>
        <w:spacing w:line="580" w:lineRule="exact"/>
        <w:jc w:val="both"/>
        <w:textAlignment w:val="auto"/>
      </w:pPr>
      <w:r>
        <w:rPr>
          <w:rFonts w:hint="eastAsia" w:ascii="方正仿宋_GBK" w:hAnsi="方正仿宋_GBK" w:eastAsia="方正仿宋_GBK" w:cs="方正仿宋_GBK"/>
          <w:color w:val="000000"/>
          <w:kern w:val="0"/>
          <w:sz w:val="31"/>
          <w:szCs w:val="31"/>
          <w:lang w:val="en-US" w:eastAsia="zh-CN" w:bidi="ar"/>
        </w:rPr>
        <w:t>区政府大院内；收件人：</w:t>
      </w:r>
      <w:r>
        <w:rPr>
          <w:rFonts w:hint="eastAsia" w:ascii="仿宋" w:hAnsi="仿宋" w:eastAsia="方正仿宋_GBK"/>
          <w:b w:val="0"/>
          <w:bCs/>
          <w:spacing w:val="6"/>
          <w:sz w:val="32"/>
          <w:szCs w:val="32"/>
          <w:highlight w:val="none"/>
          <w:lang w:val="en-US" w:eastAsia="zh-CN"/>
        </w:rPr>
        <w:t>刘安娜</w:t>
      </w:r>
      <w:r>
        <w:rPr>
          <w:rFonts w:hint="eastAsia" w:ascii="方正仿宋_GBK" w:hAnsi="方正仿宋_GBK" w:eastAsia="方正仿宋_GBK" w:cs="方正仿宋_GBK"/>
          <w:color w:val="000000"/>
          <w:kern w:val="0"/>
          <w:sz w:val="31"/>
          <w:szCs w:val="31"/>
          <w:lang w:val="en-US" w:eastAsia="zh-CN" w:bidi="ar"/>
        </w:rPr>
        <w:t>；联系电话：</w:t>
      </w:r>
      <w:r>
        <w:rPr>
          <w:rFonts w:hint="eastAsia" w:ascii="仿宋" w:hAnsi="仿宋" w:eastAsia="方正仿宋_GBK"/>
          <w:b w:val="0"/>
          <w:bCs/>
          <w:spacing w:val="6"/>
          <w:sz w:val="32"/>
          <w:szCs w:val="32"/>
          <w:highlight w:val="none"/>
          <w:lang w:val="en-US" w:eastAsia="zh-CN"/>
        </w:rPr>
        <w:t>0752-3370988</w:t>
      </w:r>
      <w:r>
        <w:rPr>
          <w:rFonts w:hint="eastAsia" w:ascii="方正仿宋_GBK" w:hAnsi="方正仿宋_GBK" w:eastAsia="方正仿宋_GBK" w:cs="方正仿宋_GBK"/>
          <w:color w:val="000000"/>
          <w:kern w:val="0"/>
          <w:sz w:val="31"/>
          <w:szCs w:val="31"/>
          <w:lang w:val="en-US" w:eastAsia="zh-CN" w:bidi="ar"/>
        </w:rPr>
        <w:t xml:space="preserve">，另请在快递 单上备注：报价资料）。 </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20" w:firstLineChars="200"/>
        <w:jc w:val="both"/>
        <w:textAlignment w:val="auto"/>
        <w:rPr>
          <w:rFonts w:hint="default"/>
          <w:lang w:val="en-US" w:eastAsia="zh-CN"/>
        </w:rPr>
      </w:pPr>
      <w:r>
        <w:rPr>
          <w:rFonts w:hint="eastAsia" w:ascii="方正仿宋_GBK" w:hAnsi="方正仿宋_GBK" w:eastAsia="方正仿宋_GBK" w:cs="方正仿宋_GBK"/>
          <w:color w:val="000000"/>
          <w:kern w:val="0"/>
          <w:sz w:val="31"/>
          <w:szCs w:val="31"/>
          <w:lang w:val="en-US" w:eastAsia="zh-CN" w:bidi="ar"/>
        </w:rPr>
        <w:t>备注：如贵公司未被选为我局成交供应商机构，上述资料不予退还，将按照有关规定列入项目档案存档。</w:t>
      </w:r>
    </w:p>
    <w:sectPr>
      <w:footerReference r:id="rId3"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YyMTk2ZmFmNGIwYzgwOTAzYTMwZGJiNDU2ZjIwNWUifQ=="/>
  </w:docVars>
  <w:rsids>
    <w:rsidRoot w:val="62465072"/>
    <w:rsid w:val="02551328"/>
    <w:rsid w:val="05327CAF"/>
    <w:rsid w:val="0A5278F4"/>
    <w:rsid w:val="0AA45DFE"/>
    <w:rsid w:val="0D57556E"/>
    <w:rsid w:val="0FEE5C02"/>
    <w:rsid w:val="107C2EE5"/>
    <w:rsid w:val="14DE5A47"/>
    <w:rsid w:val="15D1066E"/>
    <w:rsid w:val="19154B41"/>
    <w:rsid w:val="197B32FB"/>
    <w:rsid w:val="1EF96582"/>
    <w:rsid w:val="27E5504A"/>
    <w:rsid w:val="280A6F9D"/>
    <w:rsid w:val="282F77D6"/>
    <w:rsid w:val="2D1F7CBD"/>
    <w:rsid w:val="2ED53A63"/>
    <w:rsid w:val="2F395F61"/>
    <w:rsid w:val="2FF6566D"/>
    <w:rsid w:val="31603758"/>
    <w:rsid w:val="327519DB"/>
    <w:rsid w:val="36F6F0A9"/>
    <w:rsid w:val="37AB31E6"/>
    <w:rsid w:val="38534F35"/>
    <w:rsid w:val="398B47EA"/>
    <w:rsid w:val="3A6926A0"/>
    <w:rsid w:val="3B56248F"/>
    <w:rsid w:val="3F3A81DA"/>
    <w:rsid w:val="40165D55"/>
    <w:rsid w:val="40D529E2"/>
    <w:rsid w:val="40DD676B"/>
    <w:rsid w:val="41B0207D"/>
    <w:rsid w:val="4E5C4D49"/>
    <w:rsid w:val="4EAD4AEA"/>
    <w:rsid w:val="53BE4929"/>
    <w:rsid w:val="543C4DAE"/>
    <w:rsid w:val="57370ECE"/>
    <w:rsid w:val="58EA5387"/>
    <w:rsid w:val="59132798"/>
    <w:rsid w:val="594D4389"/>
    <w:rsid w:val="59BD781A"/>
    <w:rsid w:val="5C363CB8"/>
    <w:rsid w:val="5D642224"/>
    <w:rsid w:val="5F5347A8"/>
    <w:rsid w:val="60501494"/>
    <w:rsid w:val="60FA066C"/>
    <w:rsid w:val="60FDAC85"/>
    <w:rsid w:val="62465072"/>
    <w:rsid w:val="628D6631"/>
    <w:rsid w:val="64725917"/>
    <w:rsid w:val="685E6CDF"/>
    <w:rsid w:val="694063F9"/>
    <w:rsid w:val="6A800D16"/>
    <w:rsid w:val="6D215997"/>
    <w:rsid w:val="6D6F28FA"/>
    <w:rsid w:val="6F834B62"/>
    <w:rsid w:val="6FF46C8C"/>
    <w:rsid w:val="701745BD"/>
    <w:rsid w:val="704E0BF0"/>
    <w:rsid w:val="7185205A"/>
    <w:rsid w:val="72D23B3C"/>
    <w:rsid w:val="742F65AF"/>
    <w:rsid w:val="74842BB4"/>
    <w:rsid w:val="778F0C9F"/>
    <w:rsid w:val="779B5F48"/>
    <w:rsid w:val="7B9F37FA"/>
    <w:rsid w:val="7CA57F3A"/>
    <w:rsid w:val="7DEF28BB"/>
    <w:rsid w:val="7FB320EB"/>
    <w:rsid w:val="ACDF616A"/>
    <w:rsid w:val="AF756AD8"/>
    <w:rsid w:val="AFFE223C"/>
    <w:rsid w:val="B4FF24BC"/>
    <w:rsid w:val="BEFB638C"/>
    <w:rsid w:val="D7F75331"/>
    <w:rsid w:val="D9E769B8"/>
    <w:rsid w:val="F1FF350C"/>
    <w:rsid w:val="FB3D02E7"/>
    <w:rsid w:val="FCF4A5CB"/>
    <w:rsid w:val="FED35AC2"/>
    <w:rsid w:val="FF7ECCE1"/>
    <w:rsid w:val="FFF7CAD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paragraph" w:styleId="2">
    <w:name w:val="heading 3"/>
    <w:basedOn w:val="1"/>
    <w:next w:val="1"/>
    <w:qFormat/>
    <w:uiPriority w:val="0"/>
    <w:pPr>
      <w:spacing w:before="120" w:after="120" w:line="480" w:lineRule="atLeast"/>
      <w:jc w:val="left"/>
      <w:outlineLvl w:val="2"/>
    </w:pPr>
    <w:rPr>
      <w:b/>
      <w:bCs/>
      <w:sz w:val="32"/>
      <w:szCs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0"/>
    <w:pPr>
      <w:spacing w:line="600" w:lineRule="exact"/>
    </w:pPr>
    <w:rPr>
      <w:rFonts w:ascii="仿宋_GB2312" w:eastAsia="仿宋_GB2312"/>
      <w:sz w:val="32"/>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100" w:beforeAutospacing="1" w:after="100" w:afterAutospacing="1"/>
      <w:ind w:left="0" w:right="0"/>
      <w:jc w:val="left"/>
    </w:pPr>
    <w:rPr>
      <w:kern w:val="0"/>
      <w:sz w:val="24"/>
      <w:lang w:val="en-US" w:eastAsia="zh-CN" w:bidi="ar"/>
    </w:rPr>
  </w:style>
  <w:style w:type="paragraph" w:customStyle="1" w:styleId="9">
    <w:name w:val="正文 New New New New New New"/>
    <w:qFormat/>
    <w:uiPriority w:val="0"/>
    <w:pPr>
      <w:widowControl w:val="0"/>
      <w:jc w:val="both"/>
    </w:pPr>
    <w:rPr>
      <w:rFonts w:ascii="Times New Roman" w:hAnsi="Times New Roman" w:eastAsia="宋体" w:cs="Times New Roman"/>
      <w:szCs w:val="24"/>
      <w:lang w:val="en-US" w:eastAsia="zh-CN" w:bidi="ar-SA"/>
    </w:rPr>
  </w:style>
  <w:style w:type="paragraph" w:customStyle="1" w:styleId="10">
    <w:name w:val="正文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lang w:val="en-US" w:eastAsia="zh-CN" w:bidi="ar-SA"/>
    </w:rPr>
  </w:style>
  <w:style w:type="paragraph" w:customStyle="1" w:styleId="11">
    <w:name w:val="正文 New New New New New New New New New New New New New New New New New New New New New New New New New New New New New New New New New New"/>
    <w:qFormat/>
    <w:uiPriority w:val="0"/>
    <w:pPr>
      <w:widowControl w:val="0"/>
      <w:jc w:val="both"/>
    </w:pPr>
    <w:rPr>
      <w:rFonts w:ascii="Times New Roman" w:hAnsi="Times New Roman" w:eastAsia="仿宋_GB2312" w:cs="Times New Roman"/>
      <w:sz w:val="32"/>
      <w:szCs w:val="24"/>
      <w:lang w:val="en-US" w:eastAsia="zh-CN" w:bidi="ar-SA"/>
    </w:rPr>
  </w:style>
  <w:style w:type="paragraph" w:customStyle="1" w:styleId="12">
    <w:name w:val="正文 New New New New New New New New New New New New New New New New New New New New New New New New New New New New New"/>
    <w:qFormat/>
    <w:uiPriority w:val="0"/>
    <w:pPr>
      <w:widowControl w:val="0"/>
      <w:jc w:val="both"/>
    </w:pPr>
    <w:rPr>
      <w:rFonts w:ascii="Times New Roman" w:hAnsi="Times New Roman" w:eastAsia="仿宋_GB2312" w:cs="Times New Roman"/>
      <w:sz w:val="32"/>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惠阳区</Company>
  <Pages>8</Pages>
  <Words>1872</Words>
  <Characters>1935</Characters>
  <Lines>0</Lines>
  <Paragraphs>0</Paragraphs>
  <TotalTime>2</TotalTime>
  <ScaleCrop>false</ScaleCrop>
  <LinksUpToDate>false</LinksUpToDate>
  <CharactersWithSpaces>1965</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2023-06-05T11:17:00Z</dcterms:created>
  <dc:creator>lenovo</dc:creator>
  <cp:lastModifiedBy>悠悠（油菜）</cp:lastModifiedBy>
  <cp:lastPrinted>2024-06-26T06:42:00Z</cp:lastPrinted>
  <dcterms:modified xsi:type="dcterms:W3CDTF">2024-07-30T03:33:48Z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82BB0F5BEAAC4A1489340729A8BC1C2E_13</vt:lpwstr>
  </property>
</Properties>
</file>